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4811a4be4a5dc5d0b147ef6b5f58160bf227b35"/>
    <w:p>
      <w:pPr>
        <w:pStyle w:val="Heading1"/>
      </w:pPr>
      <w:r>
        <w:t xml:space="preserve">Comprehensive Marketing Plan for Premium Mechanic Services in Jeddah, Saudi Arabia</w:t>
      </w:r>
    </w:p>
    <w:bookmarkStart w:id="20" w:name="executive-summary"/>
    <w:p>
      <w:pPr>
        <w:pStyle w:val="Heading2"/>
      </w:pPr>
      <w:r>
        <w:t xml:space="preserve">Executive Summary</w:t>
      </w:r>
    </w:p>
    <w:p>
      <w:pPr>
        <w:pStyle w:val="FirstParagraph"/>
      </w:pPr>
      <w:r>
        <w:t xml:space="preserve">This Marketing Plan outlines a targeted strategy for establishing and scaling premium mechanic services across Jeddah, Saudi Arabia. Recognizing the rapidly growing automotive market in the Kingdom and specific demands of Jeddah's urban population, this plan positions our mechanic service as the premier solution for vehicle maintenance and repair. With over 1.3 million registered vehicles in Jeddah alone (Saudi Ministry of Transport, 2023), there exists a significant unmet need for reliable, transparent, and customer-centric automotive services. Our strategy leverages Saudi Vision 2030's emphasis on modernizing transportation infrastructure to create a market-leading mechanic service that combines technological innovation with culturally attuned customer experience.</w:t>
      </w:r>
    </w:p>
    <w:bookmarkEnd w:id="20"/>
    <w:bookmarkStart w:id="21" w:name="X7e5e43fe12ad9a78879d8bdeb5a9898b5c216ec"/>
    <w:p>
      <w:pPr>
        <w:pStyle w:val="Heading2"/>
      </w:pPr>
      <w:r>
        <w:t xml:space="preserve">Market Analysis: Jeddah &amp; Saudi Arabia Context</w:t>
      </w:r>
    </w:p>
    <w:p>
      <w:pPr>
        <w:pStyle w:val="FirstParagraph"/>
      </w:pPr>
      <w:r>
        <w:t xml:space="preserve">Jeddah, as Saudi Arabia's second-largest city and major commercial hub, presents unique opportunities. The city's heavy traffic congestion (averaging 35% travel time loss during peak hours) and high vehicle ownership rates (1.8 vehicles per household in Jeddah) create consistent demand for efficient mechanic services. Crucially, Saudi Arabia's Vision 2030 drives automotive sector growth through initiatives like the National Transport Strategy, which prioritizes modernized service infrastructure. Current market gaps include: limited 24/7 emergency roadside assistance (only 12% of Jeddah mechanics offer this), inconsistent quality standards among providers, and minimal digital engagement for Arabic-speaking customers. Competitors often lack integrated mobile apps and transparent pricing—key pain points we will address.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 of market):</w:t>
      </w:r>
      <w:r>
        <w:t xml:space="preserve"> </w:t>
      </w:r>
      <w:r>
        <w:t xml:space="preserve">25-45 year-olds in Jeddah's business districts (e.g., Al-Hada, Al-Nuzha) seeking same-day service and digital convenience. Primary motivator: Time efficiency amid heavy traffic.</w:t>
      </w:r>
    </w:p>
    <w:p>
      <w:pPr>
        <w:numPr>
          <w:ilvl w:val="0"/>
          <w:numId w:val="1001"/>
        </w:numPr>
        <w:pStyle w:val="Compact"/>
      </w:pPr>
      <w:r>
        <w:rPr>
          <w:bCs/>
          <w:b/>
        </w:rPr>
        <w:t xml:space="preserve">Family Vehicle Owners (35%):</w:t>
      </w:r>
      <w:r>
        <w:t xml:space="preserve"> </w:t>
      </w:r>
      <w:r>
        <w:t xml:space="preserve">Middle-income households with multiple vehicles needing routine maintenance. Key need: Trustworthy service with transparent pricing to avoid "surprise" costs.</w:t>
      </w:r>
    </w:p>
    <w:p>
      <w:pPr>
        <w:numPr>
          <w:ilvl w:val="0"/>
          <w:numId w:val="1001"/>
        </w:numPr>
        <w:pStyle w:val="Compact"/>
      </w:pPr>
      <w:r>
        <w:rPr>
          <w:bCs/>
          <w:b/>
        </w:rPr>
        <w:t xml:space="preserve">Fleet Operators (20%):</w:t>
      </w:r>
      <w:r>
        <w:t xml:space="preserve"> </w:t>
      </w:r>
      <w:r>
        <w:t xml:space="preserve">Taxi companies and delivery services requiring scheduled maintenance contracts. Priority: Minimized vehicle downtime and bulk-service discounts.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Jeddah's vehicle-owning population within 10 months through hyperlocal campaigns.</w:t>
      </w:r>
    </w:p>
    <w:p>
      <w:pPr>
        <w:numPr>
          <w:ilvl w:val="0"/>
          <w:numId w:val="1002"/>
        </w:numPr>
        <w:pStyle w:val="Compact"/>
      </w:pPr>
      <w:r>
        <w:rPr>
          <w:bCs/>
          <w:b/>
        </w:rPr>
        <w:t xml:space="preserve">Customer Acquisition:</w:t>
      </w:r>
      <w:r>
        <w:t xml:space="preserve"> </w:t>
      </w:r>
      <w:r>
        <w:t xml:space="preserve">Secure 1,200 active clients (50% new, 50% repeat) by Month 8, with a target CAC (Customer Acquisition Cost) of SAR 75.</w:t>
      </w:r>
    </w:p>
    <w:p>
      <w:pPr>
        <w:numPr>
          <w:ilvl w:val="0"/>
          <w:numId w:val="1002"/>
        </w:numPr>
        <w:pStyle w:val="Compact"/>
      </w:pPr>
      <w:r>
        <w:rPr>
          <w:bCs/>
          <w:b/>
        </w:rPr>
        <w:t xml:space="preserve">Service Adoption:</w:t>
      </w:r>
      <w:r>
        <w:t xml:space="preserve"> </w:t>
      </w:r>
      <w:r>
        <w:t xml:space="preserve">Drive 40% uptake of our premium digital platform for booking, diagnostics, and payment among target segments.</w:t>
      </w:r>
    </w:p>
    <w:p>
      <w:pPr>
        <w:numPr>
          <w:ilvl w:val="0"/>
          <w:numId w:val="1002"/>
        </w:numPr>
        <w:pStyle w:val="Compact"/>
      </w:pPr>
      <w:r>
        <w:rPr>
          <w:bCs/>
          <w:b/>
        </w:rPr>
        <w:t xml:space="preserve">Trust Metrics:</w:t>
      </w:r>
      <w:r>
        <w:t xml:space="preserve"> </w:t>
      </w:r>
      <w:r>
        <w:t xml:space="preserve">Achieve 92% customer satisfaction (CSAT) and maintain a 4.7+ rating on Saudi platforms like Google Maps and Yalwa.</w:t>
      </w:r>
    </w:p>
    <w:bookmarkEnd w:id="23"/>
    <w:bookmarkStart w:id="27" w:name="core-marketing-strategies-tactics"/>
    <w:p>
      <w:pPr>
        <w:pStyle w:val="Heading2"/>
      </w:pPr>
      <w:r>
        <w:t xml:space="preserve">Core Marketing Strategies &amp; Tactics</w:t>
      </w:r>
    </w:p>
    <w:bookmarkStart w:id="24" w:name="X5e39127c2ee22fbbab6f66f0552eff7ddcffc4e"/>
    <w:p>
      <w:pPr>
        <w:pStyle w:val="Heading3"/>
      </w:pPr>
      <w:r>
        <w:t xml:space="preserve">1. Hyperlocal Digital Campaigns (Jeddah-Centric)</w:t>
      </w:r>
    </w:p>
    <w:p>
      <w:pPr>
        <w:pStyle w:val="FirstParagraph"/>
      </w:pPr>
      <w:r>
        <w:t xml:space="preserve">Leveraging Saudi Arabia's high smartphone penetration (98%), we deploy geo-targeted ads on Instagram, Snapchat, and TikTok using Jeddah-specific keywords ("mechanic near me," "car repair Jeddah"). All creatives feature local landmarks (e.g., Al-Balad, King Abdullah Financial District) and Arabic-first language. Collaborations with Saudi influencers in automotive/transport niches (e.g., @SaudiCarExpert) will showcase transparent service processes. A dedicated Jeddah-focused landing page ("MechanicJeddah.sa") will offer instant quotes via chatbot.</w:t>
      </w:r>
    </w:p>
    <w:bookmarkEnd w:id="24"/>
    <w:bookmarkStart w:id="25" w:name="cultural-integration-trust-building"/>
    <w:p>
      <w:pPr>
        <w:pStyle w:val="Heading3"/>
      </w:pPr>
      <w:r>
        <w:t xml:space="preserve">2. Cultural Integration &amp; Trust Building</w:t>
      </w:r>
    </w:p>
    <w:p>
      <w:pPr>
        <w:pStyle w:val="FirstParagraph"/>
      </w:pPr>
      <w:r>
        <w:t xml:space="preserve">Recognizing Saudi Arabia's emphasis on personal relationships, we implement:</w:t>
      </w:r>
    </w:p>
    <w:p>
      <w:pPr>
        <w:numPr>
          <w:ilvl w:val="0"/>
          <w:numId w:val="1003"/>
        </w:numPr>
        <w:pStyle w:val="Compact"/>
      </w:pPr>
      <w:r>
        <w:rPr>
          <w:bCs/>
          <w:b/>
        </w:rPr>
        <w:t xml:space="preserve">On-Site Consultations:</w:t>
      </w:r>
      <w:r>
        <w:t xml:space="preserve"> </w:t>
      </w:r>
      <w:r>
        <w:t xml:space="preserve">Free vehicle health checks at Jeddah community centers (e.g., Al-Andalus Park) to build trust.</w:t>
      </w:r>
    </w:p>
    <w:p>
      <w:pPr>
        <w:numPr>
          <w:ilvl w:val="0"/>
          <w:numId w:val="1003"/>
        </w:numPr>
        <w:pStyle w:val="Compact"/>
      </w:pPr>
      <w:r>
        <w:rPr>
          <w:bCs/>
          <w:b/>
        </w:rPr>
        <w:t xml:space="preserve">Local Workforce:</w:t>
      </w:r>
      <w:r>
        <w:t xml:space="preserve"> </w:t>
      </w:r>
      <w:r>
        <w:t xml:space="preserve">100% Saudi technicians certified by the Saudi Ministry of Commerce, with training in cultural communication norms.</w:t>
      </w:r>
    </w:p>
    <w:p>
      <w:pPr>
        <w:numPr>
          <w:ilvl w:val="0"/>
          <w:numId w:val="1003"/>
        </w:numPr>
        <w:pStyle w:val="Compact"/>
      </w:pPr>
      <w:r>
        <w:rPr>
          <w:bCs/>
          <w:b/>
        </w:rPr>
        <w:t xml:space="preserve">Transparency Guarantee:</w:t>
      </w:r>
      <w:r>
        <w:t xml:space="preserve"> </w:t>
      </w:r>
      <w:r>
        <w:t xml:space="preserve">"No Surprise Pricing" policy with itemized digital receipts accessible via our app, addressing a top complaint in Jeddah's mechanic market.</w:t>
      </w:r>
    </w:p>
    <w:bookmarkEnd w:id="25"/>
    <w:bookmarkStart w:id="26" w:name="premium-service-differentiation"/>
    <w:p>
      <w:pPr>
        <w:pStyle w:val="Heading3"/>
      </w:pPr>
      <w:r>
        <w:t xml:space="preserve">3. Premium Service Differentiation</w:t>
      </w:r>
    </w:p>
    <w:p>
      <w:pPr>
        <w:pStyle w:val="FirstParagraph"/>
      </w:pPr>
      <w:r>
        <w:t xml:space="preserve">We position beyond basic repairs by offering:</w:t>
      </w:r>
    </w:p>
    <w:p>
      <w:pPr>
        <w:numPr>
          <w:ilvl w:val="0"/>
          <w:numId w:val="1004"/>
        </w:numPr>
        <w:pStyle w:val="Compact"/>
      </w:pPr>
      <w:r>
        <w:rPr>
          <w:bCs/>
          <w:b/>
        </w:rPr>
        <w:t xml:space="preserve">24/7 Mobile Mechanic Service:</w:t>
      </w:r>
      <w:r>
        <w:t xml:space="preserve"> </w:t>
      </w:r>
      <w:r>
        <w:t xml:space="preserve">Available across all Jeddah districts (including Al-Turab and Al-Hazm) with GPS-tracked technicians.</w:t>
      </w:r>
    </w:p>
    <w:p>
      <w:pPr>
        <w:numPr>
          <w:ilvl w:val="0"/>
          <w:numId w:val="1004"/>
        </w:numPr>
        <w:pStyle w:val="Compact"/>
      </w:pPr>
      <w:r>
        <w:rPr>
          <w:bCs/>
          <w:b/>
        </w:rPr>
        <w:t xml:space="preserve">Vision 2030-Compliant Maintenance:</w:t>
      </w:r>
      <w:r>
        <w:t xml:space="preserve"> </w:t>
      </w:r>
      <w:r>
        <w:t xml:space="preserve">Specialized services for electric/hybrid vehicles (growing at 32% YoY in Saudi Arabia) and vehicle safety checks aligned with new traffic regulations.</w:t>
      </w:r>
    </w:p>
    <w:p>
      <w:pPr>
        <w:numPr>
          <w:ilvl w:val="0"/>
          <w:numId w:val="1004"/>
        </w:numPr>
        <w:pStyle w:val="Compact"/>
      </w:pPr>
      <w:r>
        <w:rPr>
          <w:bCs/>
          <w:b/>
        </w:rPr>
        <w:t xml:space="preserve">Fleet Management Packages:</w:t>
      </w:r>
      <w:r>
        <w:t xml:space="preserve"> </w:t>
      </w:r>
      <w:r>
        <w:t xml:space="preserve">Tailored contracts for Jeddah's taxi fleets, including dedicated dispatchers and priority service slots.</w:t>
      </w:r>
    </w:p>
    <w:bookmarkEnd w:id="26"/>
    <w:bookmarkEnd w:id="27"/>
    <w:bookmarkStart w:id="28" w:name="budget-allocation-total-sar-500000"/>
    <w:p>
      <w:pPr>
        <w:pStyle w:val="Heading2"/>
      </w:pPr>
      <w:r>
        <w:t xml:space="preserve">Budget Allocation (Total: SAR 500,000)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(Jeddah-focused)</w:t>
      </w:r>
    </w:p>
    <w:p>
      <w:pPr>
        <w:pStyle w:val="BodyText"/>
      </w:pPr>
      <w:r>
        <w:t xml:space="preserve">SAR 200,000</w:t>
      </w:r>
    </w:p>
    <w:p>
      <w:pPr>
        <w:pStyle w:val="BodyText"/>
      </w:pPr>
      <w:r>
        <w:t xml:space="preserve">Influencer collabs, geo-targeted social ads, Google Ads</w:t>
      </w:r>
    </w:p>
    <w:p>
      <w:pPr>
        <w:pStyle w:val="BodyText"/>
      </w:pPr>
      <w:r>
        <w:t xml:space="preserve">Community Engagement</w:t>
      </w:r>
    </w:p>
    <w:p>
      <w:pPr>
        <w:pStyle w:val="BodyText"/>
      </w:pPr>
      <w:r>
        <w:t xml:space="preserve">SAR 125,000</w:t>
      </w:r>
    </w:p>
    <w:p>
      <w:pPr>
        <w:pStyle w:val="BodyText"/>
      </w:pPr>
      <w:r>
        <w:t xml:space="preserve">Pop-up service stations at Jeddah malls (Mall of Arabia) and events (Jeddah Season)</w:t>
      </w:r>
    </w:p>
    <w:p>
      <w:pPr>
        <w:pStyle w:val="BodyText"/>
      </w:pPr>
      <w:r>
        <w:t xml:space="preserve">Technology &amp; App Development</w:t>
      </w:r>
    </w:p>
    <w:p>
      <w:pPr>
        <w:pStyle w:val="BodyText"/>
      </w:pPr>
      <w:r>
        <w:t xml:space="preserve">SAR 100,000</w:t>
      </w:r>
    </w:p>
    <w:p>
      <w:pPr>
        <w:pStyle w:val="BodyText"/>
      </w:pPr>
      <w:r>
        <w:t xml:space="preserve">Digital platform with Arabic/English support, real-time diagnostics</w:t>
      </w:r>
    </w:p>
    <w:p>
      <w:pPr>
        <w:pStyle w:val="BodyText"/>
      </w:pPr>
      <w:r>
        <w:t xml:space="preserve">Branding &amp; Localization</w:t>
      </w:r>
    </w:p>
    <w:p>
      <w:pPr>
        <w:pStyle w:val="BodyText"/>
      </w:pPr>
      <w:r>
        <w:t xml:space="preserve">SAR 75,000</w:t>
      </w:r>
    </w:p>
    <w:p>
      <w:pPr>
        <w:pStyle w:val="BodyText"/>
      </w:pPr>
      <w:r>
        <w:t xml:space="preserve">Cultural training for staff, Jeddah-specific branding materials</w:t>
      </w:r>
    </w:p>
    <w:bookmarkEnd w:id="28"/>
    <w:bookmarkStart w:id="29" w:name="implementation-timeline-months-1-12"/>
    <w:p>
      <w:pPr>
        <w:pStyle w:val="Heading2"/>
      </w:pPr>
      <w:r>
        <w:t xml:space="preserve">Implementation Timeline (Months 1-12)</w:t>
      </w:r>
    </w:p>
    <w:p>
      <w:pPr>
        <w:numPr>
          <w:ilvl w:val="0"/>
          <w:numId w:val="1005"/>
        </w:numPr>
        <w:pStyle w:val="Compact"/>
      </w:pPr>
      <w:r>
        <w:rPr>
          <w:bCs/>
          <w:b/>
        </w:rPr>
        <w:t xml:space="preserve">Months 1-3:</w:t>
      </w:r>
      <w:r>
        <w:t xml:space="preserve"> </w:t>
      </w:r>
      <w:r>
        <w:t xml:space="preserve">Build Jeddah service zones; launch digital platform; onboard first 50 Saudi-certified technicians.</w:t>
      </w:r>
    </w:p>
    <w:p>
      <w:pPr>
        <w:numPr>
          <w:ilvl w:val="0"/>
          <w:numId w:val="1005"/>
        </w:numPr>
        <w:pStyle w:val="Compact"/>
      </w:pPr>
      <w:r>
        <w:rPr>
          <w:bCs/>
          <w:b/>
        </w:rPr>
        <w:t xml:space="preserve">Months 4-6:</w:t>
      </w:r>
      <w:r>
        <w:t xml:space="preserve"> </w:t>
      </w:r>
      <w:r>
        <w:t xml:space="preserve">Execute influencer campaigns; deploy mobile mechanic units across Jeddah districts; initiate fleet partnerships.</w:t>
      </w:r>
    </w:p>
    <w:p>
      <w:pPr>
        <w:numPr>
          <w:ilvl w:val="0"/>
          <w:numId w:val="1005"/>
        </w:numPr>
        <w:pStyle w:val="Compact"/>
      </w:pPr>
      <w:r>
        <w:rPr>
          <w:bCs/>
          <w:b/>
        </w:rPr>
        <w:t xml:space="preserve">Months 7-9:</w:t>
      </w:r>
      <w:r>
        <w:t xml:space="preserve"> </w:t>
      </w:r>
      <w:r>
        <w:t xml:space="preserve">Scale community engagement (10+ events in Jeddah); refine pricing based on client feedback.</w:t>
      </w:r>
    </w:p>
    <w:p>
      <w:pPr>
        <w:numPr>
          <w:ilvl w:val="0"/>
          <w:numId w:val="1005"/>
        </w:numPr>
        <w:pStyle w:val="Compact"/>
      </w:pPr>
      <w:r>
        <w:rPr>
          <w:bCs/>
          <w:b/>
        </w:rPr>
        <w:t xml:space="preserve">Months 10-12:</w:t>
      </w:r>
      <w:r>
        <w:t xml:space="preserve"> </w:t>
      </w:r>
      <w:r>
        <w:t xml:space="preserve">Introduce premium electric vehicle services; expand to neighboring cities (Makkah,الطائف) while consolidating Jeddah market share.</w:t>
      </w:r>
    </w:p>
    <w:bookmarkEnd w:id="29"/>
    <w:bookmarkStart w:id="30" w:name="evaluation-metrics"/>
    <w:p>
      <w:pPr>
        <w:pStyle w:val="Heading2"/>
      </w:pPr>
      <w:r>
        <w:t xml:space="preserve">Evaluation &amp; Metrics</w:t>
      </w:r>
    </w:p>
    <w:p>
      <w:pPr>
        <w:pStyle w:val="FirstParagraph"/>
      </w:pPr>
      <w:r>
        <w:t xml:space="preserve">We track KPIs through a dedicated Saudi Arabia-specific dashboard:</w:t>
      </w:r>
    </w:p>
    <w:p>
      <w:pPr>
        <w:numPr>
          <w:ilvl w:val="0"/>
          <w:numId w:val="1006"/>
        </w:numPr>
        <w:pStyle w:val="Compact"/>
      </w:pPr>
      <w:r>
        <w:rPr>
          <w:bCs/>
          <w:b/>
        </w:rPr>
        <w:t xml:space="preserve">Customer Acquisition Cost (CAC)</w:t>
      </w:r>
      <w:r>
        <w:t xml:space="preserve">: Monitored monthly to ensure SAR 75 target.</w:t>
      </w:r>
    </w:p>
    <w:p>
      <w:pPr>
        <w:numPr>
          <w:ilvl w:val="0"/>
          <w:numId w:val="1006"/>
        </w:numPr>
        <w:pStyle w:val="Compact"/>
      </w:pPr>
      <w:r>
        <w:rPr>
          <w:bCs/>
          <w:b/>
        </w:rPr>
        <w:t xml:space="preserve">Jeddah Market Share</w:t>
      </w:r>
      <w:r>
        <w:t xml:space="preserve">: Measured via competitive analysis of service requests in Jeddah (target: 18% by Month 12).</w:t>
      </w:r>
    </w:p>
    <w:p>
      <w:pPr>
        <w:numPr>
          <w:ilvl w:val="0"/>
          <w:numId w:val="1006"/>
        </w:numPr>
        <w:pStyle w:val="Compact"/>
      </w:pPr>
      <w:r>
        <w:rPr>
          <w:bCs/>
          <w:b/>
        </w:rPr>
        <w:t xml:space="preserve">Service Quality Indicators</w:t>
      </w:r>
      <w:r>
        <w:t xml:space="preserve">: First-time fix rate (&gt;90%), on-time arrival (&gt;85%), and CSAT scores.</w:t>
      </w:r>
    </w:p>
    <w:p>
      <w:pPr>
        <w:numPr>
          <w:ilvl w:val="0"/>
          <w:numId w:val="1006"/>
        </w:numPr>
        <w:pStyle w:val="Compact"/>
      </w:pPr>
      <w:r>
        <w:rPr>
          <w:bCs/>
          <w:b/>
        </w:rPr>
        <w:t xml:space="preserve">Cultural Alignment</w:t>
      </w:r>
      <w:r>
        <w:t xml:space="preserve">: Quarterly surveys measuring "trust in service transparency" (target: 85% positive response).</w:t>
      </w:r>
    </w:p>
    <w:bookmarkEnd w:id="30"/>
    <w:bookmarkStart w:id="31" w:name="conclusion"/>
    <w:p>
      <w:pPr>
        <w:pStyle w:val="Heading2"/>
      </w:pPr>
      <w:r>
        <w:t xml:space="preserve">Conclusion</w:t>
      </w:r>
    </w:p>
    <w:p>
      <w:pPr>
        <w:pStyle w:val="FirstParagraph"/>
      </w:pPr>
      <w:r>
        <w:t xml:space="preserve">This Marketing Plan positions our mechanic service as the essential partner for Jeddah's automotive needs, directly aligning with Saudi Arabia's Vision 2030 goals for modernized infrastructure and customer experience. By prioritizing hyperlocal relevance in Jeddah—through cultural integration, digital innovation, and community engagement—we will capture market share while building a sustainable brand synonymous with reliability in the Kingdom. The success of this plan hinges on our commitment to exceeding Saudi Arabia's evolving automotive standards within Jeddah's unique urban context. We project 25% profit margin by Month 10, establishing a foundation for nationwide expansion under the "Mechanic" brand.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Jeddah, Saudi Arabia</dc:title>
  <dc:creator/>
  <dc:language>en</dc:language>
  <cp:keywords/>
  <dcterms:created xsi:type="dcterms:W3CDTF">2026-07-24T04:47:39Z</dcterms:created>
  <dcterms:modified xsi:type="dcterms:W3CDTF">2026-07-24T04:47:39Z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