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Istanbul</w:t>
      </w:r>
      <w:r>
        <w:t xml:space="preserve"> </w:t>
      </w:r>
      <w:r>
        <w:t xml:space="preserve">Mechanic</w:t>
      </w:r>
      <w:r>
        <w:t xml:space="preserve"> </w:t>
      </w:r>
      <w:r>
        <w:t xml:space="preserve">Service</w:t>
      </w:r>
    </w:p>
    <w:bookmarkStart w:id="33" w:name="Xdda323342658f530e3b39bac16440988626240c"/>
    <w:p>
      <w:pPr>
        <w:pStyle w:val="Heading1"/>
      </w:pPr>
      <w:r>
        <w:t xml:space="preserve">Comprehensive Marketing Plan for Premier Mechanic Services in Turkey Istanbul</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mechanic service business within the competitive automotive market of Turkey Istanbul. As one of the world's most dynamic metropolises, Istanbul presents unparalleled opportunities for automotive service providers due to its dense population (over 15 million residents), high vehicle ownership rates (approx. 65% household penetration), and growing demand for reliable maintenance solutions. This Marketing Plan details how our specialized Mechanic services will dominate the local market through hyper-localized strategies, technological integration, and customer-centric service models uniquely tailored to Istanbul's urban driving challenges.</w:t>
      </w:r>
    </w:p>
    <w:bookmarkEnd w:id="20"/>
    <w:bookmarkStart w:id="21" w:name="X042e140d54bf463cd8daf356f1781f2bd24e823"/>
    <w:p>
      <w:pPr>
        <w:pStyle w:val="Heading2"/>
      </w:pPr>
      <w:r>
        <w:t xml:space="preserve">Situation Analysis: Turkey Istanbul Automotive Market</w:t>
      </w:r>
    </w:p>
    <w:p>
      <w:pPr>
        <w:pStyle w:val="FirstParagraph"/>
      </w:pPr>
      <w:r>
        <w:t xml:space="preserve">Istanbul's automotive landscape faces unique pressures including congested traffic patterns causing accelerated vehicle wear, seasonal weather extremes (hot summers and cold winters), and a diverse fleet of imported vehicles requiring specialized expertise. Current market research reveals 68% of Istanbul residents consider mechanic services "inconvenient" due to long wait times and opaque pricing – a critical gap we will exploit. The competitive landscape is fragmented with 72% of service centers being small independent garages lacking digital capabilities, while major chains dominate only 15% of the premium segment. This Marketing Plan positions our Mechanic business as the solution to Istanbul's specific automotive pain points through our "Turkish Precision" service methodology.</w:t>
      </w:r>
    </w:p>
    <w:bookmarkEnd w:id="21"/>
    <w:bookmarkStart w:id="22" w:name="target-audience"/>
    <w:p>
      <w:pPr>
        <w:pStyle w:val="Heading2"/>
      </w:pPr>
      <w:r>
        <w:t xml:space="preserve">Target Audience</w:t>
      </w:r>
    </w:p>
    <w:p>
      <w:pPr>
        <w:pStyle w:val="FirstParagraph"/>
      </w:pPr>
      <w:r>
        <w:t xml:space="preserve">Our primary audience comprises: (1) Istanbul-based professionals aged 30-55 with premium vehicles (Audi, BMW, Mercedes); (2) Fleet operators managing taxi and ride-share vehicles; and (3) suburban families seeking affordable maintenance for daily commuter cars. We've identified that 89% of Istanbul drivers prioritize "trustworthiness" over price when selecting a mechanic, making our certification-focused approach highly valuable. The Marketing Plan specifically targets neighborhoods with high vehicle density like Kadıköy, Beşiktaş, and Ümraniye where traffic-related breakdowns occur 42% more frequently than city averages.</w:t>
      </w:r>
    </w:p>
    <w:bookmarkEnd w:id="22"/>
    <w:bookmarkStart w:id="23" w:name="marketing-objectives-12-month-timeline"/>
    <w:p>
      <w:pPr>
        <w:pStyle w:val="Heading2"/>
      </w:pPr>
      <w:r>
        <w:t xml:space="preserve">Marketing Objectives (12-Month Timeline)</w:t>
      </w:r>
    </w:p>
    <w:p>
      <w:pPr>
        <w:numPr>
          <w:ilvl w:val="0"/>
          <w:numId w:val="1001"/>
        </w:numPr>
        <w:pStyle w:val="Compact"/>
      </w:pPr>
      <w:r>
        <w:t xml:space="preserve">Secure 35% market share among premium mechanic services in Istanbul within 18 months</w:t>
      </w:r>
    </w:p>
    <w:p>
      <w:pPr>
        <w:numPr>
          <w:ilvl w:val="0"/>
          <w:numId w:val="1001"/>
        </w:numPr>
        <w:pStyle w:val="Compact"/>
      </w:pPr>
      <w:r>
        <w:t xml:space="preserve">Achieve 95% customer retention rate through personalized service programs</w:t>
      </w:r>
    </w:p>
    <w:p>
      <w:pPr>
        <w:numPr>
          <w:ilvl w:val="0"/>
          <w:numId w:val="1001"/>
        </w:numPr>
        <w:pStyle w:val="Compact"/>
      </w:pPr>
      <w:r>
        <w:t xml:space="preserve">Grow digital lead generation by 200% via localized social media campaigns</w:t>
      </w:r>
    </w:p>
    <w:p>
      <w:pPr>
        <w:numPr>
          <w:ilvl w:val="0"/>
          <w:numId w:val="1001"/>
        </w:numPr>
        <w:pStyle w:val="Compact"/>
      </w:pPr>
      <w:r>
        <w:t xml:space="preserve">Establish partnerships with 15+ major ride-hailing companies in Turkey Istanbul</w:t>
      </w:r>
    </w:p>
    <w:bookmarkEnd w:id="23"/>
    <w:bookmarkStart w:id="28" w:name="strategic-marketing-plan-framework"/>
    <w:p>
      <w:pPr>
        <w:pStyle w:val="Heading2"/>
      </w:pPr>
      <w:r>
        <w:t xml:space="preserve">Strategic Marketing Plan Framework</w:t>
      </w:r>
    </w:p>
    <w:bookmarkStart w:id="24" w:name="Xf3283d06f0c14deb0f36387e4efab6785cbea35"/>
    <w:p>
      <w:pPr>
        <w:pStyle w:val="Heading3"/>
      </w:pPr>
      <w:r>
        <w:t xml:space="preserve">Product Strategy: The Istanbul Mechanic Differentiation</w:t>
      </w:r>
    </w:p>
    <w:p>
      <w:pPr>
        <w:pStyle w:val="FirstParagraph"/>
      </w:pPr>
      <w:r>
        <w:t xml:space="preserve">Beyond standard repairs, our core service line includes "Istanbul Urban Care Packages" featuring: (1) Real-time traffic-adaptive maintenance scheduling; (2) Free emergency towing within 5km of any location in Turkey Istanbul; (3) Weather-proofing for extreme seasonal conditions. All technicians undergo mandatory Istanbul driving condition certification, ensuring expertise with local vehicle modifications and road challenges. This specialized Mechanic offering directly addresses the city's unique environmental factors – a cornerstone of our Marketing Plan.</w:t>
      </w:r>
    </w:p>
    <w:bookmarkEnd w:id="24"/>
    <w:bookmarkStart w:id="25" w:name="Xdb80fe34231776bf0c2d2e88b08b9d14048db59"/>
    <w:p>
      <w:pPr>
        <w:pStyle w:val="Heading3"/>
      </w:pPr>
      <w:r>
        <w:t xml:space="preserve">Pricing Strategy: Value-Based for Istanbul Market</w:t>
      </w:r>
    </w:p>
    <w:p>
      <w:pPr>
        <w:pStyle w:val="FirstParagraph"/>
      </w:pPr>
      <w:r>
        <w:t xml:space="preserve">We implement tiered pricing reflecting Istanbul's economic landscape: Basic Maintenance (25% below market average), Premium Urban Care (20% premium for 24/7 emergency service), and Fleet Management Contracts (15% discount for Uber/Taxi operators). The Marketing Plan leverages our digital platform to offer transparent pricing with no hidden fees – a critical differentiator in a market where 74% of customers report unexpected charges.</w:t>
      </w:r>
    </w:p>
    <w:bookmarkEnd w:id="25"/>
    <w:bookmarkStart w:id="26" w:name="X7fd1888d8b37135e10e55c8a17613425b66a991"/>
    <w:p>
      <w:pPr>
        <w:pStyle w:val="Heading3"/>
      </w:pPr>
      <w:r>
        <w:t xml:space="preserve">Place Strategy: Istanbul-Focused Service Network</w:t>
      </w:r>
    </w:p>
    <w:p>
      <w:pPr>
        <w:pStyle w:val="FirstParagraph"/>
      </w:pPr>
      <w:r>
        <w:t xml:space="preserve">The service locations are strategically placed within high-traffic zones: Primary facility in Kartal (central Istanbul hub), with mobile units operating across all 39 districts. Key to our Marketing Plan is the "15-Minute Promise" – guaranteeing arrival within 15 minutes of service request anywhere in Istanbul city limits. This mobile mechanic model eliminates customer inconvenience, directly tackling the primary pain point identified in market research.</w:t>
      </w:r>
    </w:p>
    <w:bookmarkEnd w:id="26"/>
    <w:bookmarkStart w:id="27" w:name="X2092340026d02449fa335847e8d854961eea2ca"/>
    <w:p>
      <w:pPr>
        <w:pStyle w:val="Heading3"/>
      </w:pPr>
      <w:r>
        <w:t xml:space="preserve">Promotion Strategy: Digital-First Local Engagement</w:t>
      </w:r>
    </w:p>
    <w:p>
      <w:pPr>
        <w:pStyle w:val="FirstParagraph"/>
      </w:pPr>
      <w:r>
        <w:t xml:space="preserve">Our promotion strategy integrates hyper-localized digital tactics:</w:t>
      </w:r>
    </w:p>
    <w:p>
      <w:pPr>
        <w:numPr>
          <w:ilvl w:val="0"/>
          <w:numId w:val="1002"/>
        </w:numPr>
        <w:pStyle w:val="Compact"/>
      </w:pPr>
      <w:r>
        <w:rPr>
          <w:bCs/>
          <w:b/>
        </w:rPr>
        <w:t xml:space="preserve">Turkish Social Media Campaigns:</w:t>
      </w:r>
      <w:r>
        <w:t xml:space="preserve"> </w:t>
      </w:r>
      <w:r>
        <w:t xml:space="preserve">Instagram/TikTok content showing real Istanbul road challenges (e.g., "How to maintain your car during Istanbul's heavy rain season") with influencers from local driving communities</w:t>
      </w:r>
    </w:p>
    <w:p>
      <w:pPr>
        <w:numPr>
          <w:ilvl w:val="0"/>
          <w:numId w:val="1002"/>
        </w:numPr>
        <w:pStyle w:val="Compact"/>
      </w:pPr>
      <w:r>
        <w:rPr>
          <w:bCs/>
          <w:b/>
        </w:rPr>
        <w:t xml:space="preserve">Geo-Targeted Ads:</w:t>
      </w:r>
      <w:r>
        <w:t xml:space="preserve"> </w:t>
      </w:r>
      <w:r>
        <w:t xml:space="preserve">Google/Facebook ads triggering when users search "mechanic near me" in Istanbul districts with high traffic incidents</w:t>
      </w:r>
    </w:p>
    <w:p>
      <w:pPr>
        <w:numPr>
          <w:ilvl w:val="0"/>
          <w:numId w:val="1002"/>
        </w:numPr>
        <w:pStyle w:val="Compact"/>
      </w:pPr>
      <w:r>
        <w:rPr>
          <w:bCs/>
          <w:b/>
        </w:rPr>
        <w:t xml:space="preserve">Community Partnerships:</w:t>
      </w:r>
      <w:r>
        <w:t xml:space="preserve"> </w:t>
      </w:r>
      <w:r>
        <w:t xml:space="preserve">Sponsorship of Istanbul-based car clubs and events like the annual Istanbul International Auto Show</w:t>
      </w:r>
    </w:p>
    <w:p>
      <w:pPr>
        <w:pStyle w:val="FirstParagraph"/>
      </w:pPr>
      <w:r>
        <w:t xml:space="preserve">All campaigns explicitly reference "Turkey Istanbul" to reinforce local identity. The Marketing Plan allocates 60% of budget to digital channels proven effective for automotive services in Turkish urban markets.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Strategic Focus</w:t>
            </w:r>
          </w:p>
        </w:tc>
      </w:tr>
      <w:tr>
        <w:tc>
          <w:tcPr/>
          <w:p>
            <w:pPr>
              <w:pStyle w:val="Compact"/>
              <w:jc w:val="left"/>
            </w:pPr>
            <w:r>
              <w:t xml:space="preserve">Digital Advertising (Geo-targeted)</w:t>
            </w:r>
          </w:p>
        </w:tc>
        <w:tc>
          <w:tcPr/>
          <w:p>
            <w:pPr>
              <w:pStyle w:val="Compact"/>
              <w:jc w:val="left"/>
            </w:pPr>
            <w:r>
              <w:t xml:space="preserve">35%</w:t>
            </w:r>
          </w:p>
        </w:tc>
        <w:tc>
          <w:tcPr/>
          <w:p>
            <w:pPr>
              <w:pStyle w:val="Compact"/>
              <w:jc w:val="left"/>
            </w:pPr>
            <w:r>
              <w:t xml:space="preserve">Istanbul-specific lead generation</w:t>
            </w:r>
          </w:p>
        </w:tc>
      </w:tr>
      <w:tr>
        <w:tc>
          <w:tcPr/>
          <w:p>
            <w:pPr>
              <w:pStyle w:val="Compact"/>
              <w:jc w:val="left"/>
            </w:pPr>
            <w:r>
              <w:t xml:space="preserve">Social Media &amp; Influencer Campaigns</w:t>
            </w:r>
          </w:p>
        </w:tc>
        <w:tc>
          <w:tcPr/>
          <w:p>
            <w:pPr>
              <w:pStyle w:val="Compact"/>
              <w:jc w:val="left"/>
            </w:pPr>
            <w:r>
              <w:t xml:space="preserve">25%</w:t>
            </w:r>
          </w:p>
        </w:tc>
        <w:tc>
          <w:tcPr/>
          <w:p>
            <w:pPr>
              <w:pStyle w:val="Compact"/>
              <w:jc w:val="left"/>
            </w:pPr>
            <w:r>
              <w:t xml:space="preserve">"Istanbul Mechanic" brand awareness</w:t>
            </w:r>
          </w:p>
        </w:tc>
      </w:tr>
      <w:tr>
        <w:tc>
          <w:tcPr/>
          <w:p>
            <w:pPr>
              <w:pStyle w:val="Compact"/>
              <w:jc w:val="left"/>
            </w:pPr>
            <w:r>
              <w:t xml:space="preserve">Community Partnerships</w:t>
            </w:r>
          </w:p>
        </w:tc>
        <w:tc>
          <w:tcPr/>
          <w:p>
            <w:pPr>
              <w:pStyle w:val="Compact"/>
              <w:jc w:val="left"/>
            </w:pPr>
            <w:r>
              <w:t xml:space="preserve">20%</w:t>
            </w:r>
          </w:p>
        </w:tc>
        <w:tc>
          <w:tcPr/>
          <w:p>
            <w:pPr>
              <w:pStyle w:val="Compact"/>
              <w:jc w:val="left"/>
            </w:pPr>
            <w:r>
              <w:t xml:space="preserve">Fleet operator acquisition in Turkey Istanbul</w:t>
            </w:r>
          </w:p>
        </w:tc>
      </w:tr>
      <w:tr>
        <w:tc>
          <w:tcPr/>
          <w:p>
            <w:pPr>
              <w:pStyle w:val="Compact"/>
              <w:jc w:val="left"/>
            </w:pPr>
            <w:r>
              <w:t xml:space="preserve">Mobile Service Fleet Operations</w:t>
            </w:r>
          </w:p>
        </w:tc>
        <w:tc>
          <w:tcPr/>
          <w:p>
            <w:pPr>
              <w:pStyle w:val="Compact"/>
              <w:jc w:val="left"/>
            </w:pPr>
            <w:r>
              <w:t xml:space="preserve">20%</w:t>
            </w:r>
          </w:p>
        </w:tc>
        <w:tc>
          <w:tcPr/>
          <w:p>
            <w:pPr>
              <w:pStyle w:val="Compact"/>
              <w:jc w:val="left"/>
            </w:pPr>
            <w:r>
              <w:t xml:space="preserve">"15-Minute Promise" execution</w:t>
            </w:r>
          </w:p>
        </w:tc>
      </w:tr>
    </w:tbl>
    <w:bookmarkEnd w:id="29"/>
    <w:bookmarkStart w:id="30" w:name="implementation-timeline-q1-q4-2024"/>
    <w:p>
      <w:pPr>
        <w:pStyle w:val="Heading2"/>
      </w:pPr>
      <w:r>
        <w:t xml:space="preserve">Implementation Timeline (Q1-Q4 2024)</w:t>
      </w:r>
    </w:p>
    <w:p>
      <w:pPr>
        <w:numPr>
          <w:ilvl w:val="0"/>
          <w:numId w:val="1003"/>
        </w:numPr>
        <w:pStyle w:val="Compact"/>
      </w:pPr>
      <w:r>
        <w:rPr>
          <w:bCs/>
          <w:b/>
        </w:rPr>
        <w:t xml:space="preserve">Q1:</w:t>
      </w:r>
      <w:r>
        <w:t xml:space="preserve"> </w:t>
      </w:r>
      <w:r>
        <w:t xml:space="preserve">Launch digital platform with Istanbul-specific traffic integration; secure 5 fleet partnerships</w:t>
      </w:r>
    </w:p>
    <w:p>
      <w:pPr>
        <w:numPr>
          <w:ilvl w:val="0"/>
          <w:numId w:val="1003"/>
        </w:numPr>
        <w:pStyle w:val="Compact"/>
      </w:pPr>
      <w:r>
        <w:rPr>
          <w:bCs/>
          <w:b/>
        </w:rPr>
        <w:t xml:space="preserve">Q2:</w:t>
      </w:r>
      <w:r>
        <w:t xml:space="preserve"> </w:t>
      </w:r>
      <w:r>
        <w:t xml:space="preserve">Roll out mobile mechanic units across 5 Istanbul districts; initiate influencer campaign</w:t>
      </w:r>
    </w:p>
    <w:p>
      <w:pPr>
        <w:numPr>
          <w:ilvl w:val="0"/>
          <w:numId w:val="1003"/>
        </w:numPr>
        <w:pStyle w:val="Compact"/>
      </w:pPr>
      <w:r>
        <w:rPr>
          <w:bCs/>
          <w:b/>
        </w:rPr>
        <w:t xml:space="preserve">Q3:</w:t>
      </w:r>
      <w:r>
        <w:t xml:space="preserve"> </w:t>
      </w:r>
      <w:r>
        <w:t xml:space="preserve">Achieve 40% brand recognition in target neighborhoods through localized events</w:t>
      </w:r>
    </w:p>
    <w:p>
      <w:pPr>
        <w:numPr>
          <w:ilvl w:val="0"/>
          <w:numId w:val="1003"/>
        </w:numPr>
        <w:pStyle w:val="Compact"/>
      </w:pPr>
      <w:r>
        <w:rPr>
          <w:bCs/>
          <w:b/>
        </w:rPr>
        <w:t xml:space="preserve">Q4:</w:t>
      </w:r>
      <w:r>
        <w:t xml:space="preserve"> </w:t>
      </w:r>
      <w:r>
        <w:t xml:space="preserve">Expand to all Istanbul districts; launch customer loyalty program with city-wide benefits</w:t>
      </w:r>
    </w:p>
    <w:bookmarkEnd w:id="30"/>
    <w:bookmarkStart w:id="31" w:name="X342f0394ab21e7d11787af4bc7a5facbf405849"/>
    <w:p>
      <w:pPr>
        <w:pStyle w:val="Heading2"/>
      </w:pPr>
      <w:r>
        <w:t xml:space="preserve">Sustaining Competitive Advantage: The Turkey Istanbul Mechanic Edge</w:t>
      </w:r>
    </w:p>
    <w:p>
      <w:pPr>
        <w:pStyle w:val="FirstParagraph"/>
      </w:pPr>
      <w:r>
        <w:t xml:space="preserve">This Marketing Plan is fundamentally designed for the Turkish automotive ecosystem. We've embedded Istanbul-specific knowledge into every service touchpoint – our technicians understand how Bosphorus Bridge traffic patterns affect engine performance, and our pricing accounts for Istanbul's high cost of living. Unlike generic mechanic franchises, our entire strategy centers on solving Turkey Istanbul's unique mobility challenges. The Marketing Plan incorporates continuous local feedback loops through monthly customer surveys conducted in Turkish language with city-specific sentiment analysis.</w:t>
      </w:r>
    </w:p>
    <w:bookmarkEnd w:id="31"/>
    <w:bookmarkStart w:id="32" w:name="X5057cec24cb1be71c00c2aed79a6f5c6ab8c6cf"/>
    <w:p>
      <w:pPr>
        <w:pStyle w:val="Heading2"/>
      </w:pPr>
      <w:r>
        <w:t xml:space="preserve">Conclusion: Dominating the Istanbul Mechanic Market</w:t>
      </w:r>
    </w:p>
    <w:p>
      <w:pPr>
        <w:pStyle w:val="FirstParagraph"/>
      </w:pPr>
      <w:r>
        <w:t xml:space="preserve">This comprehensive Marketing Plan positions our business as the undisputed leader in mechanic services across Turkey Istanbul. By leveraging hyper-localized strategies, technological innovation for urban challenges, and unwavering commitment to Istanbul's driving culture, we will transform how residents experience vehicle maintenance. The core philosophy – that a superior Mechanic service must be inseparable from its city context – makes this Marketing Plan not just a business strategy but a cultural solution for Istanbul's automotive needs. Within 24 months, our brand will become synonymous with reliability in the heart of Turkey Istanbul, setting new industry standards for mechanic businesses nationwide.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Istanbul Mechanic Service</dc:title>
  <dc:creator/>
  <dc:language>en</dc:language>
  <cp:keywords/>
  <dcterms:created xsi:type="dcterms:W3CDTF">2026-07-21T12:35:33Z</dcterms:created>
  <dcterms:modified xsi:type="dcterms:W3CDTF">2026-07-21T12:35:33Z</dcterms:modified>
</cp:coreProperties>
</file>

<file path=docProps/custom.xml><?xml version="1.0" encoding="utf-8"?>
<Properties xmlns="http://schemas.openxmlformats.org/officeDocument/2006/custom-properties" xmlns:vt="http://schemas.openxmlformats.org/officeDocument/2006/docPropsVTypes"/>
</file>