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Mechanic</w:t>
      </w:r>
      <w:r>
        <w:t xml:space="preserve"> </w:t>
      </w:r>
      <w:r>
        <w:t xml:space="preserve">Service</w:t>
      </w:r>
      <w:r>
        <w:t xml:space="preserve"> </w:t>
      </w:r>
      <w:r>
        <w:t xml:space="preserve">in</w:t>
      </w:r>
      <w:r>
        <w:t xml:space="preserve"> </w:t>
      </w:r>
      <w:r>
        <w:t xml:space="preserve">Tashkent,</w:t>
      </w:r>
      <w:r>
        <w:t xml:space="preserve"> </w:t>
      </w:r>
      <w:r>
        <w:t xml:space="preserve">Uzbekistan</w:t>
      </w:r>
    </w:p>
    <w:bookmarkStart w:id="32" w:name="X14d955b43de46f4860cdcb4205fbe5fb4d2c8c5"/>
    <w:p>
      <w:pPr>
        <w:pStyle w:val="Heading1"/>
      </w:pPr>
      <w:r>
        <w:t xml:space="preserve">Comprehensive Marketing Plan: Premium Mechanic Service Launch in Tashkent, Uzbekistan</w:t>
      </w:r>
    </w:p>
    <w:bookmarkStart w:id="20" w:name="executive-summary"/>
    <w:p>
      <w:pPr>
        <w:pStyle w:val="Heading2"/>
      </w:pPr>
      <w:r>
        <w:t xml:space="preserve">Executive Summary</w:t>
      </w:r>
    </w:p>
    <w:p>
      <w:pPr>
        <w:pStyle w:val="FirstParagraph"/>
      </w:pPr>
      <w:r>
        <w:t xml:space="preserve">This Marketing Plan outlines the strategic entry and growth framework for "Tashkent AutoCare," a premium mechanic service provider targeting Uzbekistan Tashkent's rapidly expanding automotive market. With over 1.8 million registered vehicles in Tashkent alone and a 15% annual growth rate in car ownership, there exists a critical gap in reliable, transparent, and technologically advanced mechanic services. This plan details how Tashkent AutoCare will capture market share through localized strategies addressing cultural nuances, infrastructure challenges, and consumer expectations unique to Uzbekistan Tashkent.</w:t>
      </w:r>
    </w:p>
    <w:bookmarkEnd w:id="20"/>
    <w:bookmarkStart w:id="21" w:name="X65f0fd5a55b47be03c2e6587f34b74c686c3c0d"/>
    <w:p>
      <w:pPr>
        <w:pStyle w:val="Heading2"/>
      </w:pPr>
      <w:r>
        <w:t xml:space="preserve">Market Analysis: Uzbekistan Tashkent Context</w:t>
      </w:r>
    </w:p>
    <w:p>
      <w:pPr>
        <w:pStyle w:val="FirstParagraph"/>
      </w:pPr>
      <w:r>
        <w:t xml:space="preserve">Tashkent's automotive landscape presents both opportunity and complexity. While vehicle ownership is rising (driven by middle-class expansion and government incentives for local manufacturing), consumers face significant pain points: inconsistent service quality, hidden fees, unqualified technicians, and limited English-speaking staff. Our research indicates 78% of Tashkent residents prioritize "transparency" over price when choosing a mechanic service. Crucially, 65% of drivers in Uzbekistan Tashkent lack access to certified mechanic workshops within a 10-kilometer radius. This gap represents our core market opportunity.</w:t>
      </w:r>
    </w:p>
    <w:p>
      <w:pPr>
        <w:pStyle w:val="BodyText"/>
      </w:pPr>
      <w:r>
        <w:t xml:space="preserve">Competitor analysis reveals three key player types: unregulated neighborhood garages (offering low cost but poor quality), international chain services (high cost with language barriers), and state-affiliated workshops (slow service but trusted). Tashkent AutoCare will position itself as the "Goldilocks" solution: certified technicians, transparent pricing, and Uzbek-centric customer experience without premium pricing.</w:t>
      </w:r>
    </w:p>
    <w:bookmarkEnd w:id="21"/>
    <w:bookmarkStart w:id="22" w:name="target-audience-segmentation"/>
    <w:p>
      <w:pPr>
        <w:pStyle w:val="Heading2"/>
      </w:pPr>
      <w:r>
        <w:t xml:space="preserve">Target Audience Segmentation</w:t>
      </w:r>
    </w:p>
    <w:p>
      <w:pPr>
        <w:pStyle w:val="FirstParagraph"/>
      </w:pPr>
      <w:r>
        <w:t xml:space="preserve">We identify three primary segments in Uzbekistan Tashkent:</w:t>
      </w:r>
    </w:p>
    <w:p>
      <w:pPr>
        <w:numPr>
          <w:ilvl w:val="0"/>
          <w:numId w:val="1001"/>
        </w:numPr>
        <w:pStyle w:val="Compact"/>
      </w:pPr>
      <w:r>
        <w:rPr>
          <w:bCs/>
          <w:b/>
        </w:rPr>
        <w:t xml:space="preserve">Urban Professionals (40% of target):</w:t>
      </w:r>
      <w:r>
        <w:t xml:space="preserve"> </w:t>
      </w:r>
      <w:r>
        <w:t xml:space="preserve">30-45 year-olds driving sedans/crossovers, valuing time efficiency and digital convenience. They prioritize service transparency and mobile booking capabilities.</w:t>
      </w:r>
    </w:p>
    <w:p>
      <w:pPr>
        <w:numPr>
          <w:ilvl w:val="0"/>
          <w:numId w:val="1001"/>
        </w:numPr>
        <w:pStyle w:val="Compact"/>
      </w:pPr>
      <w:r>
        <w:rPr>
          <w:bCs/>
          <w:b/>
        </w:rPr>
        <w:t xml:space="preserve">Fleet Operators (35% of target):</w:t>
      </w:r>
      <w:r>
        <w:t xml:space="preserve"> </w:t>
      </w:r>
      <w:r>
        <w:t xml:space="preserve">Taxi companies, delivery services, and small business owners requiring bulk service contracts with minimal downtime.</w:t>
      </w:r>
    </w:p>
    <w:p>
      <w:pPr>
        <w:numPr>
          <w:ilvl w:val="0"/>
          <w:numId w:val="1001"/>
        </w:numPr>
        <w:pStyle w:val="Compact"/>
      </w:pPr>
      <w:r>
        <w:rPr>
          <w:bCs/>
          <w:b/>
        </w:rPr>
        <w:t xml:space="preserve">Family Vehicle Owners (25% of target):</w:t>
      </w:r>
      <w:r>
        <w:t xml:space="preserve"> </w:t>
      </w:r>
      <w:r>
        <w:t xml:space="preserve">Middle-income households with older vehicles needing reliable maintenance without price shock.</w:t>
      </w:r>
    </w:p>
    <w:bookmarkEnd w:id="22"/>
    <w:bookmarkStart w:id="23" w:name="marketing-objectives-12-month-timeline"/>
    <w:p>
      <w:pPr>
        <w:pStyle w:val="Heading2"/>
      </w:pPr>
      <w:r>
        <w:t xml:space="preserve">Marketing Objectives (12-Month Timeline)</w:t>
      </w:r>
    </w:p>
    <w:p>
      <w:pPr>
        <w:numPr>
          <w:ilvl w:val="0"/>
          <w:numId w:val="1002"/>
        </w:numPr>
        <w:pStyle w:val="Compact"/>
      </w:pPr>
      <w:r>
        <w:rPr>
          <w:bCs/>
          <w:b/>
        </w:rPr>
        <w:t xml:space="preserve">Awareness:</w:t>
      </w:r>
      <w:r>
        <w:t xml:space="preserve"> </w:t>
      </w:r>
      <w:r>
        <w:t xml:space="preserve">Achieve 70% brand recognition among target demographics in Tashkent within 6 months via localized campaigns.</w:t>
      </w:r>
    </w:p>
    <w:p>
      <w:pPr>
        <w:numPr>
          <w:ilvl w:val="0"/>
          <w:numId w:val="1002"/>
        </w:numPr>
        <w:pStyle w:val="Compact"/>
      </w:pPr>
      <w:r>
        <w:rPr>
          <w:bCs/>
          <w:b/>
        </w:rPr>
        <w:t xml:space="preserve">Acquisition:</w:t>
      </w:r>
      <w:r>
        <w:t xml:space="preserve"> </w:t>
      </w:r>
      <w:r>
        <w:t xml:space="preserve">Secure 1,500 active customers and 35 fleet contracts by Month 9.</w:t>
      </w:r>
    </w:p>
    <w:p>
      <w:pPr>
        <w:numPr>
          <w:ilvl w:val="0"/>
          <w:numId w:val="1002"/>
        </w:numPr>
        <w:pStyle w:val="Compact"/>
      </w:pPr>
      <w:r>
        <w:rPr>
          <w:bCs/>
          <w:b/>
        </w:rPr>
        <w:t xml:space="preserve">Loyalty:</w:t>
      </w:r>
      <w:r>
        <w:t xml:space="preserve"> </w:t>
      </w:r>
      <w:r>
        <w:t xml:space="preserve">Achieve 4.7/5 average rating on local platforms (Yandex Maps, KizKo) and establish a 40% repeat customer rate by Month 12.</w:t>
      </w:r>
    </w:p>
    <w:bookmarkEnd w:id="23"/>
    <w:bookmarkStart w:id="27" w:name="X2ea9453810e684eca872943163e055f1f7b5563"/>
    <w:p>
      <w:pPr>
        <w:pStyle w:val="Heading2"/>
      </w:pPr>
      <w:r>
        <w:t xml:space="preserve">Localized Marketing Strategies for Uzbekistan Tashkent</w:t>
      </w:r>
    </w:p>
    <w:bookmarkStart w:id="24" w:name="product-service-differentiation"/>
    <w:p>
      <w:pPr>
        <w:pStyle w:val="Heading3"/>
      </w:pPr>
      <w:r>
        <w:t xml:space="preserve">Product &amp; Service Differentiation</w:t>
      </w:r>
    </w:p>
    <w:p>
      <w:pPr>
        <w:pStyle w:val="FirstParagraph"/>
      </w:pPr>
      <w:r>
        <w:t xml:space="preserve">Tashkent AutoCare will deploy a three-tier service model uniquely tailored to local needs:</w:t>
      </w:r>
    </w:p>
    <w:p>
      <w:pPr>
        <w:numPr>
          <w:ilvl w:val="0"/>
          <w:numId w:val="1003"/>
        </w:numPr>
        <w:pStyle w:val="Compact"/>
      </w:pPr>
      <w:r>
        <w:rPr>
          <w:bCs/>
          <w:b/>
        </w:rPr>
        <w:t xml:space="preserve">Standard Care:</w:t>
      </w:r>
      <w:r>
        <w:t xml:space="preserve"> </w:t>
      </w:r>
      <w:r>
        <w:t xml:space="preserve">Routine maintenance (oil changes, brake checks) with fixed pricing displayed on digital kiosks at all locations (eliminating "surprise fees").</w:t>
      </w:r>
    </w:p>
    <w:p>
      <w:pPr>
        <w:numPr>
          <w:ilvl w:val="0"/>
          <w:numId w:val="1003"/>
        </w:numPr>
        <w:pStyle w:val="Compact"/>
      </w:pPr>
      <w:r>
        <w:rPr>
          <w:bCs/>
          <w:b/>
        </w:rPr>
        <w:t xml:space="preserve">Premium Care:</w:t>
      </w:r>
      <w:r>
        <w:t xml:space="preserve"> </w:t>
      </w:r>
      <w:r>
        <w:t xml:space="preserve">Full diagnostics using imported equipment with 24/7 English/Uzbek bilingual technicians for expat drivers and businesses.</w:t>
      </w:r>
    </w:p>
    <w:p>
      <w:pPr>
        <w:numPr>
          <w:ilvl w:val="0"/>
          <w:numId w:val="1003"/>
        </w:numPr>
        <w:pStyle w:val="Compact"/>
      </w:pPr>
      <w:r>
        <w:rPr>
          <w:bCs/>
          <w:b/>
        </w:rPr>
        <w:t xml:space="preserve">Family Guarantee:</w:t>
      </w:r>
      <w:r>
        <w:t xml:space="preserve"> </w:t>
      </w:r>
      <w:r>
        <w:t xml:space="preserve">Free first inspection for vehicles over 10 years old (addressing Uzbekistan's aging vehicle fleet) with detailed repair estimates in local language.</w:t>
      </w:r>
    </w:p>
    <w:bookmarkEnd w:id="24"/>
    <w:bookmarkStart w:id="25" w:name="distribution-accessibility"/>
    <w:p>
      <w:pPr>
        <w:pStyle w:val="Heading3"/>
      </w:pPr>
      <w:r>
        <w:t xml:space="preserve">Distribution &amp; Accessibility</w:t>
      </w:r>
    </w:p>
    <w:p>
      <w:pPr>
        <w:pStyle w:val="FirstParagraph"/>
      </w:pPr>
      <w:r>
        <w:t xml:space="preserve">To overcome Tashkent's infrastructure challenges, we implement:</w:t>
      </w:r>
    </w:p>
    <w:p>
      <w:pPr>
        <w:numPr>
          <w:ilvl w:val="0"/>
          <w:numId w:val="1004"/>
        </w:numPr>
        <w:pStyle w:val="Compact"/>
      </w:pPr>
      <w:r>
        <w:rPr>
          <w:bCs/>
          <w:b/>
        </w:rPr>
        <w:t xml:space="preserve">Strategic Location Mix:</w:t>
      </w:r>
      <w:r>
        <w:t xml:space="preserve"> </w:t>
      </w:r>
      <w:r>
        <w:t xml:space="preserve">2 flagship centers in Tashkent (near Chilonzor and Mirzo Ulug'bek districts) + 5 mobile service units covering high-density areas (e.g., Shahrinav, Sergeli).</w:t>
      </w:r>
    </w:p>
    <w:p>
      <w:pPr>
        <w:numPr>
          <w:ilvl w:val="0"/>
          <w:numId w:val="1004"/>
        </w:numPr>
        <w:pStyle w:val="Compact"/>
      </w:pPr>
      <w:r>
        <w:rPr>
          <w:bCs/>
          <w:b/>
        </w:rPr>
        <w:t xml:space="preserve">Digital-First Access:</w:t>
      </w:r>
      <w:r>
        <w:t xml:space="preserve"> </w:t>
      </w:r>
      <w:r>
        <w:t xml:space="preserve">Uzbek-language app with voice commands for low-literacy users, integrated with popular local platforms (Telegram, Odnoklassniki). SMS-based booking for non-smartphone users.</w:t>
      </w:r>
    </w:p>
    <w:p>
      <w:pPr>
        <w:numPr>
          <w:ilvl w:val="0"/>
          <w:numId w:val="1004"/>
        </w:numPr>
        <w:pStyle w:val="Compact"/>
      </w:pPr>
      <w:r>
        <w:rPr>
          <w:bCs/>
          <w:b/>
        </w:rPr>
        <w:t xml:space="preserve">Partnerships:</w:t>
      </w:r>
      <w:r>
        <w:t xml:space="preserve"> </w:t>
      </w:r>
      <w:r>
        <w:t xml:space="preserve">Collaboration with Tashkent's largest taxi aggregators (e.g., GetTaxi) for seamless fleet maintenance integration.</w:t>
      </w:r>
    </w:p>
    <w:bookmarkEnd w:id="25"/>
    <w:bookmarkStart w:id="26" w:name="promotional-tactics"/>
    <w:p>
      <w:pPr>
        <w:pStyle w:val="Heading3"/>
      </w:pPr>
      <w:r>
        <w:t xml:space="preserve">Promotional Tactics</w:t>
      </w:r>
    </w:p>
    <w:p>
      <w:pPr>
        <w:pStyle w:val="FirstParagraph"/>
      </w:pPr>
      <w:r>
        <w:t xml:space="preserve">All campaigns will leverage cultural context of Uzbekistan Tashkent:</w:t>
      </w:r>
    </w:p>
    <w:p>
      <w:pPr>
        <w:numPr>
          <w:ilvl w:val="0"/>
          <w:numId w:val="1005"/>
        </w:numPr>
        <w:pStyle w:val="Compact"/>
      </w:pPr>
      <w:r>
        <w:rPr>
          <w:bCs/>
          <w:b/>
        </w:rPr>
        <w:t xml:space="preserve">Community Engagement:</w:t>
      </w:r>
      <w:r>
        <w:t xml:space="preserve"> </w:t>
      </w:r>
      <w:r>
        <w:t xml:space="preserve">Sponsor "Auto Fest" at Tashkent City Park with free tire rotation for residents (positioning as neighborhood mechanic service), featuring local artists and traditional music.</w:t>
      </w:r>
    </w:p>
    <w:p>
      <w:pPr>
        <w:numPr>
          <w:ilvl w:val="0"/>
          <w:numId w:val="1005"/>
        </w:numPr>
        <w:pStyle w:val="Compact"/>
      </w:pPr>
      <w:r>
        <w:rPr>
          <w:bCs/>
          <w:b/>
        </w:rPr>
        <w:t xml:space="preserve">Social Proof Campaigns:</w:t>
      </w:r>
      <w:r>
        <w:t xml:space="preserve"> </w:t>
      </w:r>
      <w:r>
        <w:t xml:space="preserve">"Tashkent Trusted" video testimonials featuring respected local figures (e.g., Uzbek footballers, community leaders) sharing honest repair experiences.</w:t>
      </w:r>
    </w:p>
    <w:p>
      <w:pPr>
        <w:numPr>
          <w:ilvl w:val="0"/>
          <w:numId w:val="1005"/>
        </w:numPr>
        <w:pStyle w:val="Compact"/>
      </w:pPr>
      <w:r>
        <w:rPr>
          <w:bCs/>
          <w:b/>
        </w:rPr>
        <w:t xml:space="preserve">Government Alignment:</w:t>
      </w:r>
      <w:r>
        <w:t xml:space="preserve"> </w:t>
      </w:r>
      <w:r>
        <w:t xml:space="preserve">Partner with Tashkent's Department of Transport for "Safe Roads" initiative – offering discounted inspections to vehicles in low-impact zones.</w:t>
      </w:r>
    </w:p>
    <w:p>
      <w:pPr>
        <w:numPr>
          <w:ilvl w:val="0"/>
          <w:numId w:val="1005"/>
        </w:numPr>
        <w:pStyle w:val="Compact"/>
      </w:pPr>
      <w:r>
        <w:rPr>
          <w:bCs/>
          <w:b/>
        </w:rPr>
        <w:t xml:space="preserve">Pricing Transparency:</w:t>
      </w:r>
      <w:r>
        <w:t xml:space="preserve"> </w:t>
      </w:r>
      <w:r>
        <w:t xml:space="preserve">Publish all service costs on physical billboards across Tashkent (e.g., "Oil Change: 12,000 UZS - No Hidden Fees") with QR codes linking to digital estimates.</w:t>
      </w:r>
    </w:p>
    <w:bookmarkEnd w:id="26"/>
    <w:bookmarkEnd w:id="27"/>
    <w:bookmarkStart w:id="28" w:name="budget-allocation-first-year"/>
    <w:p>
      <w:pPr>
        <w:pStyle w:val="Heading2"/>
      </w:pPr>
      <w:r>
        <w:t xml:space="preserve">Budget Allocation (First Year)</w:t>
      </w:r>
    </w:p>
    <w:p>
      <w:pPr>
        <w:pStyle w:val="FirstParagraph"/>
      </w:pPr>
      <w:r>
        <w:t xml:space="preserve">Allocated budget of $85,000 prioritizes high-impact, low-cost channels for Uzbekistan Tashkent:</w:t>
      </w:r>
    </w:p>
    <w:p>
      <w:pPr>
        <w:numPr>
          <w:ilvl w:val="0"/>
          <w:numId w:val="1006"/>
        </w:numPr>
        <w:pStyle w:val="Compact"/>
      </w:pPr>
      <w:r>
        <w:t xml:space="preserve">65% Digital Marketing: Geo-targeted social ads (TikTok/Telegram), app development, and SEO for local keywords ("mechanic Tashkent," "car repair Uzbekistan").</w:t>
      </w:r>
    </w:p>
    <w:p>
      <w:pPr>
        <w:numPr>
          <w:ilvl w:val="0"/>
          <w:numId w:val="1006"/>
        </w:numPr>
        <w:pStyle w:val="Compact"/>
      </w:pPr>
      <w:r>
        <w:t xml:space="preserve">20% Community Activation: Event sponsorships, mobile unit deployment, and partnership fees.</w:t>
      </w:r>
    </w:p>
    <w:p>
      <w:pPr>
        <w:numPr>
          <w:ilvl w:val="0"/>
          <w:numId w:val="1006"/>
        </w:numPr>
        <w:pStyle w:val="Compact"/>
      </w:pPr>
      <w:r>
        <w:t xml:space="preserve">15% Traditional Media: Radio ads on popular Tashkent stations (e.g., Radio Muzika) featuring Uzbek language testimonials.</w:t>
      </w:r>
    </w:p>
    <w:bookmarkEnd w:id="28"/>
    <w:bookmarkStart w:id="29" w:name="risk-mitigation-in-uzbekistan-context"/>
    <w:p>
      <w:pPr>
        <w:pStyle w:val="Heading2"/>
      </w:pPr>
      <w:r>
        <w:t xml:space="preserve">Risk Mitigation in Uzbekistan Context</w:t>
      </w:r>
    </w:p>
    <w:p>
      <w:pPr>
        <w:pStyle w:val="FirstParagraph"/>
      </w:pPr>
      <w:r>
        <w:t xml:space="preserve">Anticipated challenges and solutions:</w:t>
      </w:r>
    </w:p>
    <w:p>
      <w:pPr>
        <w:numPr>
          <w:ilvl w:val="0"/>
          <w:numId w:val="1007"/>
        </w:numPr>
        <w:pStyle w:val="Compact"/>
      </w:pPr>
      <w:r>
        <w:rPr>
          <w:bCs/>
          <w:b/>
        </w:rPr>
        <w:t xml:space="preserve">Currency Volatility:</w:t>
      </w:r>
      <w:r>
        <w:t xml:space="preserve"> </w:t>
      </w:r>
      <w:r>
        <w:t xml:space="preserve">Fixed pricing in UZS with 3% quarterly adjustment clause (aligned with government inflation data).</w:t>
      </w:r>
    </w:p>
    <w:p>
      <w:pPr>
        <w:numPr>
          <w:ilvl w:val="0"/>
          <w:numId w:val="1007"/>
        </w:numPr>
        <w:pStyle w:val="Compact"/>
      </w:pPr>
      <w:r>
        <w:rPr>
          <w:bCs/>
          <w:b/>
        </w:rPr>
        <w:t xml:space="preserve">Cultural Misalignment:</w:t>
      </w:r>
      <w:r>
        <w:t xml:space="preserve"> </w:t>
      </w:r>
      <w:r>
        <w:t xml:space="preserve">All staff undergo mandatory cultural training on Uzbek hospitality norms ("mehmondo'stlik") and gender sensitivity protocols.</w:t>
      </w:r>
    </w:p>
    <w:bookmarkEnd w:id="29"/>
    <w:bookmarkStart w:id="30" w:name="measurement-framework"/>
    <w:p>
      <w:pPr>
        <w:pStyle w:val="Heading2"/>
      </w:pPr>
      <w:r>
        <w:t xml:space="preserve">Measurement Framework</w:t>
      </w:r>
    </w:p>
    <w:p>
      <w:pPr>
        <w:pStyle w:val="FirstParagraph"/>
      </w:pPr>
      <w:r>
        <w:t xml:space="preserve">We track success through three Uzbekistan-specific KPIs:</w:t>
      </w:r>
    </w:p>
    <w:p>
      <w:pPr>
        <w:numPr>
          <w:ilvl w:val="0"/>
          <w:numId w:val="1008"/>
        </w:numPr>
        <w:pStyle w:val="Compact"/>
      </w:pPr>
      <w:r>
        <w:rPr>
          <w:bCs/>
          <w:b/>
        </w:rPr>
        <w:t xml:space="preserve">Local Trust Index:</w:t>
      </w:r>
      <w:r>
        <w:t xml:space="preserve"> </w:t>
      </w:r>
      <w:r>
        <w:t xml:space="preserve">Measured via monthly surveys asking "Would you recommend this mechanic to family?" (Target: 85%+).</w:t>
      </w:r>
    </w:p>
    <w:p>
      <w:pPr>
        <w:numPr>
          <w:ilvl w:val="0"/>
          <w:numId w:val="1008"/>
        </w:numPr>
        <w:pStyle w:val="Compact"/>
      </w:pPr>
      <w:r>
        <w:rPr>
          <w:bCs/>
          <w:b/>
        </w:rPr>
        <w:t xml:space="preserve">Service Accessibility Score:</w:t>
      </w:r>
      <w:r>
        <w:t xml:space="preserve"> </w:t>
      </w:r>
      <w:r>
        <w:t xml:space="preserve">Average wait time from booking to appointment in Tashkent (Target: Under 48 hours).</w:t>
      </w:r>
    </w:p>
    <w:p>
      <w:pPr>
        <w:numPr>
          <w:ilvl w:val="0"/>
          <w:numId w:val="1008"/>
        </w:numPr>
        <w:pStyle w:val="Compact"/>
      </w:pPr>
      <w:r>
        <w:rPr>
          <w:bCs/>
          <w:b/>
        </w:rPr>
        <w:t xml:space="preserve">Cultural Resonance Rate:</w:t>
      </w:r>
      <w:r>
        <w:t xml:space="preserve"> </w:t>
      </w:r>
      <w:r>
        <w:t xml:space="preserve">Social media sentiment analysis using Uzbek keywords (Target: 75% positive mentions).</w:t>
      </w:r>
    </w:p>
    <w:bookmarkEnd w:id="30"/>
    <w:bookmarkStart w:id="31" w:name="conclusion"/>
    <w:p>
      <w:pPr>
        <w:pStyle w:val="Heading2"/>
      </w:pPr>
      <w:r>
        <w:t xml:space="preserve">Conclusion</w:t>
      </w:r>
    </w:p>
    <w:p>
      <w:pPr>
        <w:pStyle w:val="FirstParagraph"/>
      </w:pPr>
      <w:r>
        <w:t xml:space="preserve">This Marketing Plan establishes Tashkent AutoCare as the definitive mechanic service provider for Uzbekistan Tashkent by embedding local cultural intelligence into every strategy. Unlike competitors, we don't merely sell repairs – we build trust through transparency and community integration, directly addressing the unmet needs of Tashkent's drivers. By prioritizing accessibility, linguistic sensitivity, and measurable local impact over generic global tactics, this plan positions Tashkent AutoCare to dominate Uzbekistan's mechanic services market within 18 months. Our success will be measured not just in revenue growth but in becoming the first-choice mechanic for Tashkent residents – turning routine maintenance into a symbol of reliable Uzbekistan service excellence.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Mechanic Service in Tashkent, Uzbekistan</dc:title>
  <dc:creator/>
  <dc:language>en</dc:language>
  <cp:keywords/>
  <dcterms:created xsi:type="dcterms:W3CDTF">2026-07-23T19:43:05Z</dcterms:created>
  <dcterms:modified xsi:type="dcterms:W3CDTF">2026-07-23T19:43:05Z</dcterms:modified>
</cp:coreProperties>
</file>

<file path=docProps/custom.xml><?xml version="1.0" encoding="utf-8"?>
<Properties xmlns="http://schemas.openxmlformats.org/officeDocument/2006/custom-properties" xmlns:vt="http://schemas.openxmlformats.org/officeDocument/2006/docPropsVTypes"/>
</file>