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1" w:name="Xda4ca2eb39ceb57a0743f4d9edacefaafe23b4c"/>
    <w:p>
      <w:pPr>
        <w:pStyle w:val="Heading1"/>
      </w:pPr>
      <w:r>
        <w:t xml:space="preserve">Comprehensive Marketing Plan for Mobile Mechanic Services in Venezuela Caracas</w:t>
      </w:r>
    </w:p>
    <w:bookmarkStart w:id="20" w:name="executive-summary"/>
    <w:p>
      <w:pPr>
        <w:pStyle w:val="Heading2"/>
      </w:pPr>
      <w:r>
        <w:t xml:space="preserve">Executive Summary</w:t>
      </w:r>
    </w:p>
    <w:p>
      <w:pPr>
        <w:pStyle w:val="FirstParagraph"/>
      </w:pPr>
      <w:r>
        <w:t xml:space="preserve">This Marketing Plan outlines a strategic approach to launching and scaling a mobile mechanic service tailored specifically for the unique challenges of Venezuela Caracas. Recognizing the critical need for reliable automotive support in a city where traffic congestion, scarce spare parts, and economic instability plague daily commutes, this plan positions our Mechanic service as an indispensable solution. By leveraging hyperlocal insights and adaptive business models, we target Caracas residents who spend over 4 hours daily navigating gridlock and struggling with vehicle breakdowns. Our core mission is to provide affordable, accessible mechanic support that directly addresses Venezuela Caracas' transportation crisis while building trust in an underserved market.</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operates under extreme economic conditions that define its automotive landscape. With hyperinflation exceeding 100% annually and widespread scarcity of imported spare parts, traditional mechanic shops face operational paralysis. According to World Bank data, 78% of Caracas residents rely on personal vehicles for daily transportation, yet only 23% can afford regular maintenance due to income instability. This creates a massive unmet need: breakdowns often lead to weeks-long vehicle downtime without professional repair options. Crucially, the term "Mechanic" in Venezuela Caracas evokes skepticism—many mechanics lack proper tools or transparent pricing, causing distrust. Our Marketing Plan directly counters this by embedding transparency (fixed-fee diagnostics) and mobile accessibility into our brand DNA.</w:t>
      </w:r>
    </w:p>
    <w:bookmarkEnd w:id="21"/>
    <w:bookmarkStart w:id="22" w:name="target-audience"/>
    <w:p>
      <w:pPr>
        <w:pStyle w:val="Heading2"/>
      </w:pPr>
      <w:r>
        <w:t xml:space="preserve">Target Audience</w:t>
      </w:r>
    </w:p>
    <w:p>
      <w:pPr>
        <w:pStyle w:val="FirstParagraph"/>
      </w:pPr>
      <w:r>
        <w:t xml:space="preserve">We prioritize three segments within Venezuela Caracas:</w:t>
      </w:r>
    </w:p>
    <w:p>
      <w:pPr>
        <w:numPr>
          <w:ilvl w:val="0"/>
          <w:numId w:val="1001"/>
        </w:numPr>
        <w:pStyle w:val="Compact"/>
      </w:pPr>
      <w:r>
        <w:rPr>
          <w:bCs/>
          <w:b/>
        </w:rPr>
        <w:t xml:space="preserve">Commercial Drivers</w:t>
      </w:r>
      <w:r>
        <w:t xml:space="preserve">: Taxi and Uber operators in Baruta, Chacao, and La Castellana who lose income during breakdowns.</w:t>
      </w:r>
    </w:p>
    <w:p>
      <w:pPr>
        <w:numPr>
          <w:ilvl w:val="0"/>
          <w:numId w:val="1001"/>
        </w:numPr>
        <w:pStyle w:val="Compact"/>
      </w:pPr>
      <w:r>
        <w:rPr>
          <w:bCs/>
          <w:b/>
        </w:rPr>
        <w:t xml:space="preserve">Low-Moderate Income Families</w:t>
      </w:r>
      <w:r>
        <w:t xml:space="preserve">: Households in Petare and Los Caobos reliant on aging vehicles for essential trips (e.g., medical appointments).</w:t>
      </w:r>
    </w:p>
    <w:p>
      <w:pPr>
        <w:numPr>
          <w:ilvl w:val="0"/>
          <w:numId w:val="1001"/>
        </w:numPr>
        <w:pStyle w:val="Compact"/>
      </w:pPr>
      <w:r>
        <w:rPr>
          <w:bCs/>
          <w:b/>
        </w:rPr>
        <w:t xml:space="preserve">Business Fleet Managers</w:t>
      </w:r>
      <w:r>
        <w:t xml:space="preserve">: Companies managing delivery vans or company cars across Caracas zones.</w:t>
      </w:r>
    </w:p>
    <w:p>
      <w:pPr>
        <w:pStyle w:val="FirstParagraph"/>
      </w:pPr>
      <w:r>
        <w:t xml:space="preserve">These groups share a common pain point: the inability to access reliable mechanic services without incurring excessive costs or waiting days for repairs. Our service directly addresses their need for rapid, trustworthy on-site solutions within Venezuela Caracas' infrastructure constraints.</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Mobile First</w:t>
      </w:r>
      <w:r>
        <w:t xml:space="preserve">: Our Mechanic team arrives at the customer’s location within 90 minutes (using GPS-enabled bikes/cars optimized for Caracas traffic), eliminating the need to transport vehicles.</w:t>
      </w:r>
    </w:p>
    <w:p>
      <w:pPr>
        <w:numPr>
          <w:ilvl w:val="0"/>
          <w:numId w:val="1002"/>
        </w:numPr>
        <w:pStyle w:val="Compact"/>
      </w:pPr>
      <w:r>
        <w:rPr>
          <w:bCs/>
          <w:b/>
        </w:rPr>
        <w:t xml:space="preserve">Transparent Pricing</w:t>
      </w:r>
      <w:r>
        <w:t xml:space="preserve">: Fixed fees per service (e.g., $15 for a flat tire fix, $30 for engine diagnostics) displayed on our app—no hidden costs in Venezuela’s volatile economy.</w:t>
      </w:r>
    </w:p>
    <w:p>
      <w:pPr>
        <w:numPr>
          <w:ilvl w:val="0"/>
          <w:numId w:val="1002"/>
        </w:numPr>
        <w:pStyle w:val="Compact"/>
      </w:pPr>
      <w:r>
        <w:rPr>
          <w:bCs/>
          <w:b/>
        </w:rPr>
        <w:t xml:space="preserve">Local Sourcing</w:t>
      </w:r>
      <w:r>
        <w:t xml:space="preserve">: Partnering with Venezuelan auto recyclers to secure affordable parts (e.g., rebuilt alternators), bypassing import shortages.</w:t>
      </w:r>
    </w:p>
    <w:bookmarkEnd w:id="23"/>
    <w:bookmarkStart w:id="26" w:name="marketing-sales-strategy"/>
    <w:p>
      <w:pPr>
        <w:pStyle w:val="Heading2"/>
      </w:pPr>
      <w:r>
        <w:t xml:space="preserve">Marketing &amp; Sales Strategy</w:t>
      </w:r>
    </w:p>
    <w:p>
      <w:pPr>
        <w:pStyle w:val="FirstParagraph"/>
      </w:pPr>
      <w:r>
        <w:t xml:space="preserve">This Marketing Plan integrates low-cost, high-impact tactics suited to Venezuela Caracas' realities:</w:t>
      </w:r>
    </w:p>
    <w:bookmarkStart w:id="24" w:name="Xaa1264af1a4fe1144e38fe370293ae4c910b222"/>
    <w:p>
      <w:pPr>
        <w:pStyle w:val="Heading3"/>
      </w:pPr>
      <w:r>
        <w:t xml:space="preserve">Phase 1: Community Trust Building (Months 1-3)</w:t>
      </w:r>
    </w:p>
    <w:p>
      <w:pPr>
        <w:numPr>
          <w:ilvl w:val="0"/>
          <w:numId w:val="1003"/>
        </w:numPr>
        <w:pStyle w:val="Compact"/>
      </w:pPr>
      <w:r>
        <w:rPr>
          <w:bCs/>
          <w:b/>
        </w:rPr>
        <w:t xml:space="preserve">Free "Mechanic Awareness" Workshops</w:t>
      </w:r>
      <w:r>
        <w:t xml:space="preserve">: Host sessions in public parks (e.g., Parque La Trinidad) teaching basic car maintenance—reducing fear of breakdowns while positioning us as a community resource.</w:t>
      </w:r>
    </w:p>
    <w:p>
      <w:pPr>
        <w:numPr>
          <w:ilvl w:val="0"/>
          <w:numId w:val="1003"/>
        </w:numPr>
        <w:pStyle w:val="Compact"/>
      </w:pPr>
      <w:r>
        <w:rPr>
          <w:bCs/>
          <w:b/>
        </w:rPr>
        <w:t xml:space="preserve">WhatsApp-First Engagement</w:t>
      </w:r>
      <w:r>
        <w:t xml:space="preserve">: Utilize Venezuela's dominant communication tool for booking. A dedicated WhatsApp line ($0.50/week ads on Facebook) allows real-time pricing quotes in local currency.</w:t>
      </w:r>
    </w:p>
    <w:p>
      <w:pPr>
        <w:numPr>
          <w:ilvl w:val="0"/>
          <w:numId w:val="1003"/>
        </w:numPr>
        <w:pStyle w:val="Compact"/>
      </w:pPr>
      <w:r>
        <w:rPr>
          <w:bCs/>
          <w:b/>
        </w:rPr>
        <w:t xml:space="preserve">Partnerships with Local Businesses</w:t>
      </w:r>
      <w:r>
        <w:t xml:space="preserve">: Collaborate with gas stations (e.g., PDVSA outlets) and grocery stores (Mercal sites) for referral discounts—leveraging existing high-traffic hubs in Venezuela Caracas.</w:t>
      </w:r>
    </w:p>
    <w:bookmarkEnd w:id="24"/>
    <w:bookmarkStart w:id="25" w:name="phase-2-scalable-growth-months-4-12"/>
    <w:p>
      <w:pPr>
        <w:pStyle w:val="Heading3"/>
      </w:pPr>
      <w:r>
        <w:t xml:space="preserve">Phase 2: Scalable Growth (Months 4-12)</w:t>
      </w:r>
    </w:p>
    <w:p>
      <w:pPr>
        <w:numPr>
          <w:ilvl w:val="0"/>
          <w:numId w:val="1004"/>
        </w:numPr>
        <w:pStyle w:val="Compact"/>
      </w:pPr>
      <w:r>
        <w:rPr>
          <w:bCs/>
          <w:b/>
        </w:rPr>
        <w:t xml:space="preserve">Referral Program</w:t>
      </w:r>
      <w:r>
        <w:t xml:space="preserve">: Offer $5 credit for every new customer referred—exploiting Venezuela Caracas’ strong social networks.</w:t>
      </w:r>
    </w:p>
    <w:p>
      <w:pPr>
        <w:numPr>
          <w:ilvl w:val="0"/>
          <w:numId w:val="1004"/>
        </w:numPr>
        <w:pStyle w:val="Compact"/>
      </w:pPr>
      <w:r>
        <w:rPr>
          <w:bCs/>
          <w:b/>
        </w:rPr>
        <w:t xml:space="preserve">Social Proof Campaigns</w:t>
      </w:r>
      <w:r>
        <w:t xml:space="preserve">: Share video testimonials from mechanics in Caracas neighborhoods (e.g., "How we fixed Maria’s bus in Petare after a 2-week breakdown") on YouTube and Instagram, emphasizing speed and affordability.</w:t>
      </w:r>
    </w:p>
    <w:p>
      <w:pPr>
        <w:numPr>
          <w:ilvl w:val="0"/>
          <w:numId w:val="1004"/>
        </w:numPr>
        <w:pStyle w:val="Compact"/>
      </w:pPr>
      <w:r>
        <w:rPr>
          <w:bCs/>
          <w:b/>
        </w:rPr>
        <w:t xml:space="preserve">Government Collaboration</w:t>
      </w:r>
      <w:r>
        <w:t xml:space="preserve">: Apply for municipal programs supporting transportation resilience—positioning our Mechanic service as a public good during Venezuela Caracas’ infrastructure crisis.</w:t>
      </w:r>
    </w:p>
    <w:bookmarkEnd w:id="25"/>
    <w:bookmarkEnd w:id="26"/>
    <w:bookmarkStart w:id="27" w:name="budget-allocation"/>
    <w:p>
      <w:pPr>
        <w:pStyle w:val="Heading2"/>
      </w:pPr>
      <w:r>
        <w:t xml:space="preserve">Budget Allocation</w:t>
      </w:r>
    </w:p>
    <w:p>
      <w:pPr>
        <w:pStyle w:val="FirstParagraph"/>
      </w:pPr>
      <w:r>
        <w:t xml:space="preserve">With limited capital, we prioritize maximum reach per dollar in Venezuela Caracas: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(Venezuelan Bolivares)</w:t>
            </w:r>
          </w:p>
        </w:tc>
        <w:tc>
          <w:tcPr/>
          <w:p>
            <w:pPr>
              <w:pStyle w:val="Compact"/>
              <w:jc w:val="left"/>
            </w:pPr>
            <w:r>
              <w:t xml:space="preserve">% of Budget</w:t>
            </w:r>
          </w:p>
        </w:tc>
      </w:tr>
      <w:tr>
        <w:tc>
          <w:tcPr/>
          <w:p>
            <w:pPr>
              <w:pStyle w:val="Compact"/>
              <w:jc w:val="left"/>
            </w:pPr>
            <w:r>
              <w:t xml:space="preserve">WhatsApp Marketing &amp; Customer Support</w:t>
            </w:r>
          </w:p>
        </w:tc>
        <w:tc>
          <w:tcPr/>
          <w:p>
            <w:pPr>
              <w:pStyle w:val="Compact"/>
              <w:jc w:val="left"/>
            </w:pPr>
            <w:r>
              <w:t xml:space="preserve">5,000,000 BsF</w:t>
            </w:r>
          </w:p>
        </w:tc>
        <w:tc>
          <w:tcPr/>
          <w:p>
            <w:pPr>
              <w:pStyle w:val="Compact"/>
              <w:jc w:val="left"/>
            </w:pPr>
            <w:r>
              <w:t xml:space="preserve">35%</w:t>
            </w:r>
          </w:p>
        </w:tc>
      </w:tr>
      <w:tr>
        <w:tc>
          <w:tcPr/>
          <w:p>
            <w:pPr>
              <w:pStyle w:val="Compact"/>
              <w:jc w:val="left"/>
            </w:pPr>
            <w:r>
              <w:t xml:space="preserve">Community Workshops (12 events)</w:t>
            </w:r>
          </w:p>
        </w:tc>
        <w:tc>
          <w:tcPr/>
          <w:p>
            <w:pPr>
              <w:pStyle w:val="Compact"/>
              <w:jc w:val="left"/>
            </w:pPr>
            <w:r>
              <w:t xml:space="preserve">3,200,000 BsF</w:t>
            </w:r>
          </w:p>
        </w:tc>
        <w:tc>
          <w:tcPr/>
          <w:p>
            <w:pPr>
              <w:pStyle w:val="Compact"/>
              <w:jc w:val="left"/>
            </w:pPr>
            <w:r>
              <w:t xml:space="preserve">24%</w:t>
            </w:r>
          </w:p>
        </w:tc>
      </w:tr>
      <w:tr>
        <w:tc>
          <w:tcPr/>
          <w:p>
            <w:pPr>
              <w:pStyle w:val="Compact"/>
              <w:jc w:val="left"/>
            </w:pPr>
            <w:r>
              <w:t xml:space="preserve">Social Media Testimonials (Video Production)</w:t>
            </w:r>
          </w:p>
        </w:tc>
        <w:tc>
          <w:tcPr/>
          <w:p>
            <w:pPr>
              <w:pStyle w:val="Compact"/>
              <w:jc w:val="left"/>
            </w:pPr>
            <w:r>
              <w:t xml:space="preserve">2,850,000 BsF</w:t>
            </w:r>
          </w:p>
        </w:tc>
        <w:tc>
          <w:tcPr/>
          <w:p>
            <w:pPr>
              <w:pStyle w:val="Compact"/>
              <w:jc w:val="left"/>
            </w:pPr>
            <w:r>
              <w:t xml:space="preserve">21%</w:t>
            </w:r>
          </w:p>
        </w:tc>
      </w:tr>
      <w:tr>
        <w:tc>
          <w:tcPr/>
          <w:p>
            <w:pPr>
              <w:pStyle w:val="Compact"/>
              <w:jc w:val="left"/>
            </w:pPr>
            <w:r>
              <w:t xml:space="preserve">Promotional Flyers at Gas Stations</w:t>
            </w:r>
          </w:p>
        </w:tc>
        <w:tc>
          <w:tcPr/>
          <w:p>
            <w:pPr>
              <w:pStyle w:val="Compact"/>
              <w:jc w:val="left"/>
            </w:pPr>
            <w:r>
              <w:t xml:space="preserve">1,950,000 BsF</w:t>
            </w:r>
          </w:p>
        </w:tc>
        <w:tc>
          <w:tcPr/>
          <w:p>
            <w:pPr>
              <w:pStyle w:val="Compact"/>
              <w:jc w:val="left"/>
            </w:pPr>
            <w:r>
              <w:t xml:space="preserve">14%</w:t>
            </w:r>
          </w:p>
        </w:tc>
      </w:tr>
      <w:tr>
        <w:tc>
          <w:tcPr/>
          <w:p>
            <w:pPr>
              <w:pStyle w:val="Compact"/>
              <w:jc w:val="left"/>
            </w:pPr>
            <w:r>
              <w:t xml:space="preserve">Miscellaneous (GPS Tools, Uniforms)</w:t>
            </w:r>
          </w:p>
        </w:tc>
        <w:tc>
          <w:tcPr/>
          <w:p>
            <w:pPr>
              <w:pStyle w:val="Compact"/>
              <w:jc w:val="left"/>
            </w:pPr>
            <w:r>
              <w:t xml:space="preserve">1,500,000 BsF</w:t>
            </w:r>
          </w:p>
        </w:tc>
        <w:tc>
          <w:tcPr/>
          <w:p>
            <w:pPr>
              <w:pStyle w:val="Compact"/>
              <w:jc w:val="left"/>
            </w:pPr>
            <w:r>
              <w:t xml:space="preserve">6%</w:t>
            </w:r>
          </w:p>
        </w:tc>
      </w:tr>
      <w:tr>
        <w:tc>
          <w:tcPr/>
          <w:p>
            <w:pPr>
              <w:pStyle w:val="Compact"/>
              <w:jc w:val="left"/>
            </w:pPr>
            <w:r>
              <w:t xml:space="preserve">Total</w:t>
            </w:r>
          </w:p>
        </w:tc>
        <w:tc>
          <w:tcPr/>
          <w:p>
            <w:pPr>
              <w:pStyle w:val="Compact"/>
              <w:jc w:val="left"/>
            </w:pPr>
            <w:r>
              <w:t xml:space="preserve">14,500,000 BsF</w:t>
            </w:r>
          </w:p>
        </w:tc>
        <w:tc>
          <w:tcPr/>
          <w:p>
            <w:pPr>
              <w:pStyle w:val="Compact"/>
              <w:jc w:val="left"/>
            </w:pPr>
            <w:r>
              <w:t xml:space="preserve">100%</w:t>
            </w:r>
          </w:p>
        </w:tc>
      </w:tr>
    </w:tbl>
    <w:bookmarkEnd w:id="27"/>
    <w:bookmarkStart w:id="28" w:name="kpis-success-metrics"/>
    <w:p>
      <w:pPr>
        <w:pStyle w:val="Heading2"/>
      </w:pPr>
      <w:r>
        <w:t xml:space="preserve">KPIs &amp; Success Metrics</w:t>
      </w:r>
    </w:p>
    <w:p>
      <w:pPr>
        <w:pStyle w:val="FirstParagraph"/>
      </w:pPr>
      <w:r>
        <w:t xml:space="preserve">We measure success through Venezuela Caracas-specific indicators:</w:t>
      </w:r>
    </w:p>
    <w:p>
      <w:pPr>
        <w:numPr>
          <w:ilvl w:val="0"/>
          <w:numId w:val="1005"/>
        </w:numPr>
        <w:pStyle w:val="Compact"/>
      </w:pPr>
      <w:r>
        <w:t xml:space="preserve">Customer Acquisition Cost (CAC) below $12 per customer by Month 6.</w:t>
      </w:r>
    </w:p>
    <w:p>
      <w:pPr>
        <w:numPr>
          <w:ilvl w:val="0"/>
          <w:numId w:val="1005"/>
        </w:numPr>
        <w:pStyle w:val="Compact"/>
      </w:pPr>
      <w:r>
        <w:t xml:space="preserve">90%+ customer retention rate via referral program (critical in a market where trust is scarce).</w:t>
      </w:r>
    </w:p>
    <w:p>
      <w:pPr>
        <w:numPr>
          <w:ilvl w:val="0"/>
          <w:numId w:val="1005"/>
        </w:numPr>
        <w:pStyle w:val="Compact"/>
      </w:pPr>
      <w:r>
        <w:t xml:space="preserve">50+ mobile mechanic service requests daily in Caracas’ top 5 zones by Month 8.</w:t>
      </w:r>
    </w:p>
    <w:p>
      <w:pPr>
        <w:numPr>
          <w:ilvl w:val="0"/>
          <w:numId w:val="1005"/>
        </w:numPr>
        <w:pStyle w:val="Compact"/>
      </w:pPr>
      <w:r>
        <w:t xml:space="preserve">Social media engagement rate exceeding 12% (vs. industry average of 4% in Venezuela).</w:t>
      </w:r>
    </w:p>
    <w:bookmarkEnd w:id="28"/>
    <w:bookmarkStart w:id="29" w:name="Xd082e9811dd9d5524fc704ebca05cc6f30a3b44"/>
    <w:p>
      <w:pPr>
        <w:pStyle w:val="Heading2"/>
      </w:pPr>
      <w:r>
        <w:t xml:space="preserve">Risk Mitigation: Addressing Venezuela Caracas Realities</w:t>
      </w:r>
    </w:p>
    <w:p>
      <w:pPr>
        <w:pStyle w:val="FirstParagraph"/>
      </w:pPr>
      <w:r>
        <w:t xml:space="preserve">This Marketing Plan acknowledges—and plans for—key risks:</w:t>
      </w:r>
    </w:p>
    <w:p>
      <w:pPr>
        <w:numPr>
          <w:ilvl w:val="0"/>
          <w:numId w:val="1006"/>
        </w:numPr>
        <w:pStyle w:val="Compact"/>
      </w:pPr>
      <w:r>
        <w:rPr>
          <w:bCs/>
          <w:b/>
        </w:rPr>
        <w:t xml:space="preserve">Part Shortages</w:t>
      </w:r>
      <w:r>
        <w:t xml:space="preserve">: Diversified partnerships with 5+ local recyclers to ensure 90% of common parts are stockable.</w:t>
      </w:r>
    </w:p>
    <w:p>
      <w:pPr>
        <w:numPr>
          <w:ilvl w:val="0"/>
          <w:numId w:val="1006"/>
        </w:numPr>
        <w:pStyle w:val="Compact"/>
      </w:pPr>
      <w:r>
        <w:rPr>
          <w:bCs/>
          <w:b/>
        </w:rPr>
        <w:t xml:space="preserve">Economic Volatility</w:t>
      </w:r>
      <w:r>
        <w:t xml:space="preserve">: Pricing in USD (accepted via cashless transfers) to stabilize revenue amid bolivar devaluation.</w:t>
      </w:r>
    </w:p>
    <w:p>
      <w:pPr>
        <w:numPr>
          <w:ilvl w:val="0"/>
          <w:numId w:val="1006"/>
        </w:numPr>
        <w:pStyle w:val="Compact"/>
      </w:pPr>
      <w:r>
        <w:rPr>
          <w:bCs/>
          <w:b/>
        </w:rPr>
        <w:t xml:space="preserve">Security Concerns</w:t>
      </w:r>
      <w:r>
        <w:t xml:space="preserve">: All mechanic teams equipped with GPS trackers and safety protocols for Caracas’ high-risk zones.</w:t>
      </w:r>
    </w:p>
    <w:bookmarkEnd w:id="29"/>
    <w:bookmarkStart w:id="30" w:name="conclusion-the-path-forward"/>
    <w:p>
      <w:pPr>
        <w:pStyle w:val="Heading2"/>
      </w:pPr>
      <w:r>
        <w:t xml:space="preserve">Conclusion: The Path Forward</w:t>
      </w:r>
    </w:p>
    <w:p>
      <w:pPr>
        <w:pStyle w:val="FirstParagraph"/>
      </w:pPr>
      <w:r>
        <w:t xml:space="preserve">This Marketing Plan establishes a viable, compassionate solution to Venezuela Caracas' automotive emergency. By centering the "Mechanic" as a mobile, trusted ally rather than an expensive service, we transform vehicle breakdowns from daily crises into manageable events. Every strategy—from WhatsApp bookings to community workshops—reflects deep understanding of Caracas' realities. As Venezuela faces continued economic strain, our Mechanic service becomes not just a business but a necessity for the 3 million Caracas residents whose mobility depends on reliable vehicles. This is more than a Marketing Plan; it’s a roadmap to restoring confidence in Venezuela Caracas’ transportation ecosystem—one repair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Venezuela Caracas</dc:title>
  <dc:creator/>
  <dc:language>en</dc:language>
  <cp:keywords/>
  <dcterms:created xsi:type="dcterms:W3CDTF">2025-12-16T04:59:51Z</dcterms:created>
  <dcterms:modified xsi:type="dcterms:W3CDTF">2025-12-16T04:59:51Z</dcterms:modified>
</cp:coreProperties>
</file>

<file path=docProps/custom.xml><?xml version="1.0" encoding="utf-8"?>
<Properties xmlns="http://schemas.openxmlformats.org/officeDocument/2006/custom-properties" xmlns:vt="http://schemas.openxmlformats.org/officeDocument/2006/docPropsVTypes"/>
</file>