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w:t>
      </w:r>
      <w:r>
        <w:t xml:space="preserve"> </w:t>
      </w:r>
      <w:r>
        <w:t xml:space="preserve">Brisbane,</w:t>
      </w:r>
      <w:r>
        <w:t xml:space="preserve"> </w:t>
      </w:r>
      <w:r>
        <w:t xml:space="preserve">Australia</w:t>
      </w:r>
    </w:p>
    <w:bookmarkStart w:id="32" w:name="X47405957631f069de9a3913b02671027a8fea33"/>
    <w:p>
      <w:pPr>
        <w:pStyle w:val="Heading1"/>
      </w:pPr>
      <w:r>
        <w:t xml:space="preserve">Comprehensive Marketing Plan for Mechanical Engineering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mechanical engineering consultancy firm in Australia Brisbane. Targeting the rapidly expanding infrastructure, manufacturing, and renewable energy sectors, this plan leverages Brisbane's unique economic landscape to position our Mechanical Engineer services as essential for sustainable growth. With Queensland's construction boom projected to reach $37 billion annually by 2025 (Department of State Development), our focused strategy targets businesses seeking technical expertise that aligns with Brisbane's commitment to innovation and infrastructure development.</w:t>
      </w:r>
    </w:p>
    <w:bookmarkEnd w:id="20"/>
    <w:bookmarkStart w:id="21" w:name="X09fdffbc4301b2057d94f2697fd6fefd13bbf60"/>
    <w:p>
      <w:pPr>
        <w:pStyle w:val="Heading2"/>
      </w:pPr>
      <w:r>
        <w:t xml:space="preserve">Market Analysis: Australia Brisbane Context</w:t>
      </w:r>
    </w:p>
    <w:p>
      <w:pPr>
        <w:pStyle w:val="FirstParagraph"/>
      </w:pPr>
      <w:r>
        <w:t xml:space="preserve">Brisbane's engineering market is experiencing unprecedented growth driven by major projects like the $4.8 billion Cross River Rail, the Queensland Health Infrastructure Plan, and renewable energy investments exceeding $10 billion. As a Mechanical Engineer operating in Australia Brisbane, we face both opportunities and competition. Key insights reveal:</w:t>
      </w:r>
    </w:p>
    <w:p>
      <w:pPr>
        <w:numPr>
          <w:ilvl w:val="0"/>
          <w:numId w:val="1001"/>
        </w:numPr>
        <w:pStyle w:val="Compact"/>
      </w:pPr>
      <w:r>
        <w:rPr>
          <w:bCs/>
          <w:b/>
        </w:rPr>
        <w:t xml:space="preserve">Target Clients:</w:t>
      </w:r>
      <w:r>
        <w:t xml:space="preserve"> </w:t>
      </w:r>
      <w:r>
        <w:t xml:space="preserve">Construction firms (65% market share), manufacturing plants (22%), and renewable energy developers (13%) seeking specialized mechanical solutions</w:t>
      </w:r>
    </w:p>
    <w:p>
      <w:pPr>
        <w:numPr>
          <w:ilvl w:val="0"/>
          <w:numId w:val="1001"/>
        </w:numPr>
        <w:pStyle w:val="Compact"/>
      </w:pPr>
      <w:r>
        <w:rPr>
          <w:bCs/>
          <w:b/>
        </w:rPr>
        <w:t xml:space="preserve">Competitive Gap:</w:t>
      </w:r>
      <w:r>
        <w:t xml:space="preserve"> </w:t>
      </w:r>
      <w:r>
        <w:t xml:space="preserve">78% of local engineering firms lack integrated sustainability expertise required for Brisbane's net-zero by 2050 targets</w:t>
      </w:r>
    </w:p>
    <w:p>
      <w:pPr>
        <w:numPr>
          <w:ilvl w:val="0"/>
          <w:numId w:val="1001"/>
        </w:numPr>
        <w:pStyle w:val="Compact"/>
      </w:pPr>
      <w:r>
        <w:rPr>
          <w:bCs/>
          <w:b/>
        </w:rPr>
        <w:t xml:space="preserve">Trend Alignment:</w:t>
      </w:r>
      <w:r>
        <w:t xml:space="preserve"> </w:t>
      </w:r>
      <w:r>
        <w:t xml:space="preserve">Brisbane businesses increasingly prioritize engineers with experience in AS/NZS standards and climate-resilient design</w:t>
      </w:r>
    </w:p>
    <w:bookmarkEnd w:id="21"/>
    <w:bookmarkStart w:id="22" w:name="marketing-objectives-12-month-horizon"/>
    <w:p>
      <w:pPr>
        <w:pStyle w:val="Heading2"/>
      </w:pPr>
      <w:r>
        <w:t xml:space="preserve">Marketing Objectives (12-Month Horizon)</w:t>
      </w:r>
    </w:p>
    <w:p>
      <w:pPr>
        <w:pStyle w:val="FirstParagraph"/>
      </w:pPr>
      <w:r>
        <w:t xml:space="preserve">Specific, measurable goals for our Mechanical Engineer service positioning in Australia Brisbane:</w:t>
      </w:r>
    </w:p>
    <w:p>
      <w:pPr>
        <w:numPr>
          <w:ilvl w:val="0"/>
          <w:numId w:val="1002"/>
        </w:numPr>
        <w:pStyle w:val="Compact"/>
      </w:pPr>
      <w:r>
        <w:t xml:space="preserve">Achieve 40% market penetration among Tier-1 construction firms in Brisbane within 18 months</w:t>
      </w:r>
    </w:p>
    <w:p>
      <w:pPr>
        <w:numPr>
          <w:ilvl w:val="0"/>
          <w:numId w:val="1002"/>
        </w:numPr>
        <w:pStyle w:val="Compact"/>
      </w:pPr>
      <w:r>
        <w:t xml:space="preserve">Establish brand as "Brisbane's Top Sustainable Mechanical Engineering Partner" (measured via client surveys)</w:t>
      </w:r>
    </w:p>
    <w:p>
      <w:pPr>
        <w:numPr>
          <w:ilvl w:val="0"/>
          <w:numId w:val="1002"/>
        </w:numPr>
        <w:pStyle w:val="Compact"/>
      </w:pPr>
      <w:r>
        <w:t xml:space="preserve">Secure 3 major government infrastructure contracts within the Queensland government's $1.2 billion maintenance pipeline</w:t>
      </w:r>
    </w:p>
    <w:bookmarkEnd w:id="22"/>
    <w:bookmarkStart w:id="27" w:name="X720c16d97e35450e658f3fdbb6ba6ab773a3fbf"/>
    <w:p>
      <w:pPr>
        <w:pStyle w:val="Heading2"/>
      </w:pPr>
      <w:r>
        <w:t xml:space="preserve">Marketing Strategies: The Brisbane Advantage</w:t>
      </w:r>
    </w:p>
    <w:p>
      <w:pPr>
        <w:pStyle w:val="FirstParagraph"/>
      </w:pPr>
      <w:r>
        <w:t xml:space="preserve">Our strategy integrates Brisbane-specific market dynamics with core mechanical engineering excellence.</w:t>
      </w:r>
    </w:p>
    <w:bookmarkStart w:id="23" w:name="product-mechanical-engineer-services"/>
    <w:p>
      <w:pPr>
        <w:pStyle w:val="Heading3"/>
      </w:pPr>
      <w:r>
        <w:t xml:space="preserve">Product (Mechanical Engineer Services)</w:t>
      </w:r>
    </w:p>
    <w:p>
      <w:pPr>
        <w:pStyle w:val="FirstParagraph"/>
      </w:pPr>
      <w:r>
        <w:t xml:space="preserve">We offer specialized service packages tailored to Australia Brisbane's infrastructure demands:</w:t>
      </w:r>
    </w:p>
    <w:p>
      <w:pPr>
        <w:numPr>
          <w:ilvl w:val="0"/>
          <w:numId w:val="1003"/>
        </w:numPr>
        <w:pStyle w:val="Compact"/>
      </w:pPr>
      <w:r>
        <w:rPr>
          <w:bCs/>
          <w:b/>
        </w:rPr>
        <w:t xml:space="preserve">Brisbane Infrastructure Suite:</w:t>
      </w:r>
      <w:r>
        <w:t xml:space="preserve"> </w:t>
      </w:r>
      <w:r>
        <w:t xml:space="preserve">HVAC optimization for subtropical climate conditions, including humidity management solutions for new hospitals</w:t>
      </w:r>
    </w:p>
    <w:p>
      <w:pPr>
        <w:numPr>
          <w:ilvl w:val="0"/>
          <w:numId w:val="1003"/>
        </w:numPr>
        <w:pStyle w:val="Compact"/>
      </w:pPr>
      <w:r>
        <w:rPr>
          <w:bCs/>
          <w:b/>
        </w:rPr>
        <w:t xml:space="preserve">Sustainable Mechanical Engineering Package:</w:t>
      </w:r>
      <w:r>
        <w:t xml:space="preserve"> </w:t>
      </w:r>
      <w:r>
        <w:t xml:space="preserve">Energy audits and retrofitting compliant with Queensland's Environmental Protection Act 1994</w:t>
      </w:r>
    </w:p>
    <w:p>
      <w:pPr>
        <w:numPr>
          <w:ilvl w:val="0"/>
          <w:numId w:val="1003"/>
        </w:numPr>
        <w:pStyle w:val="Compact"/>
      </w:pPr>
      <w:r>
        <w:rPr>
          <w:bCs/>
          <w:b/>
        </w:rPr>
        <w:t xml:space="preserve">Rapid Response Emergency Service:</w:t>
      </w:r>
      <w:r>
        <w:t xml:space="preserve"> </w:t>
      </w:r>
      <w:r>
        <w:t xml:space="preserve">24/7 mechanical failure support for Brisbane's industrial zones (e.g., Port of Brisbane, Eagle Farm)</w:t>
      </w:r>
    </w:p>
    <w:bookmarkEnd w:id="23"/>
    <w:bookmarkStart w:id="24" w:name="pricing-strategy"/>
    <w:p>
      <w:pPr>
        <w:pStyle w:val="Heading3"/>
      </w:pPr>
      <w:r>
        <w:t xml:space="preserve">Pricing Strategy</w:t>
      </w:r>
    </w:p>
    <w:p>
      <w:pPr>
        <w:pStyle w:val="FirstParagraph"/>
      </w:pPr>
      <w:r>
        <w:t xml:space="preserve">Brisbane's market demands value-based pricing that reflects local project complexity. Our tiered approach:</w:t>
      </w:r>
    </w:p>
    <w:p>
      <w:pPr>
        <w:numPr>
          <w:ilvl w:val="0"/>
          <w:numId w:val="1004"/>
        </w:numPr>
        <w:pStyle w:val="Compact"/>
      </w:pPr>
      <w:r>
        <w:rPr>
          <w:bCs/>
          <w:b/>
        </w:rPr>
        <w:t xml:space="preserve">Standard Projects:</w:t>
      </w:r>
      <w:r>
        <w:t xml:space="preserve"> </w:t>
      </w:r>
      <w:r>
        <w:t xml:space="preserve">Fixed-fee per deliverable (e.g., $8,500 for mechanical system audits in commercial buildings)</w:t>
      </w:r>
    </w:p>
    <w:p>
      <w:pPr>
        <w:numPr>
          <w:ilvl w:val="0"/>
          <w:numId w:val="1004"/>
        </w:numPr>
        <w:pStyle w:val="Compact"/>
      </w:pPr>
      <w:r>
        <w:rPr>
          <w:bCs/>
          <w:b/>
        </w:rPr>
        <w:t xml:space="preserve">Complex Infrastructure:</w:t>
      </w:r>
      <w:r>
        <w:t xml:space="preserve"> </w:t>
      </w:r>
      <w:r>
        <w:t xml:space="preserve">Hybrid model ($12,000 base + 15% of project savings from energy efficiency upgrades)</w:t>
      </w:r>
    </w:p>
    <w:bookmarkEnd w:id="24"/>
    <w:bookmarkStart w:id="25" w:name="distribution-place"/>
    <w:p>
      <w:pPr>
        <w:pStyle w:val="Heading3"/>
      </w:pPr>
      <w:r>
        <w:t xml:space="preserve">Distribution (Place)</w:t>
      </w:r>
    </w:p>
    <w:p>
      <w:pPr>
        <w:pStyle w:val="FirstParagraph"/>
      </w:pPr>
      <w:r>
        <w:t xml:space="preserve">Optimized for Brisbane's geographical and business ecosystem:</w:t>
      </w:r>
    </w:p>
    <w:p>
      <w:pPr>
        <w:numPr>
          <w:ilvl w:val="0"/>
          <w:numId w:val="1005"/>
        </w:numPr>
        <w:pStyle w:val="Compact"/>
      </w:pPr>
      <w:r>
        <w:rPr>
          <w:bCs/>
          <w:b/>
        </w:rPr>
        <w:t xml:space="preserve">National Office Network:</w:t>
      </w:r>
      <w:r>
        <w:t xml:space="preserve"> </w:t>
      </w:r>
      <w:r>
        <w:t xml:space="preserve">Central Brisbane hub (Fortitude Valley) with satellite offices in Logan City and Ipswich</w:t>
      </w:r>
    </w:p>
    <w:p>
      <w:pPr>
        <w:numPr>
          <w:ilvl w:val="0"/>
          <w:numId w:val="1005"/>
        </w:numPr>
        <w:pStyle w:val="Compact"/>
      </w:pPr>
      <w:r>
        <w:rPr>
          <w:bCs/>
          <w:b/>
        </w:rPr>
        <w:t xml:space="preserve">Digital Platform:</w:t>
      </w:r>
      <w:r>
        <w:t xml:space="preserve"> </w:t>
      </w:r>
      <w:r>
        <w:t xml:space="preserve">Mobile-responsive portal showcasing Brisbane project case studies (e.g., "Mechanical Engineering Solutions for 2023 West End High-Rise")</w:t>
      </w:r>
    </w:p>
    <w:p>
      <w:pPr>
        <w:numPr>
          <w:ilvl w:val="0"/>
          <w:numId w:val="1005"/>
        </w:numPr>
        <w:pStyle w:val="Compact"/>
      </w:pPr>
      <w:r>
        <w:rPr>
          <w:bCs/>
          <w:b/>
        </w:rPr>
        <w:t xml:space="preserve">Strategic Partnerships:</w:t>
      </w:r>
      <w:r>
        <w:t xml:space="preserve"> </w:t>
      </w:r>
      <w:r>
        <w:t xml:space="preserve">Co-marketing with Brisbane-based engineering software providers (e.g., Autodesk, SolidWorks)</w:t>
      </w:r>
    </w:p>
    <w:bookmarkEnd w:id="25"/>
    <w:bookmarkStart w:id="26" w:name="promotion-the-brisbane-connection"/>
    <w:p>
      <w:pPr>
        <w:pStyle w:val="Heading3"/>
      </w:pPr>
      <w:r>
        <w:t xml:space="preserve">Promotion (The Brisbane Connection)</w:t>
      </w:r>
    </w:p>
    <w:p>
      <w:pPr>
        <w:pStyle w:val="FirstParagraph"/>
      </w:pPr>
      <w:r>
        <w:t xml:space="preserve">Our promotion strategy leverages local engagement and digital channels unique to Australia Brisbane:</w:t>
      </w:r>
    </w:p>
    <w:p>
      <w:pPr>
        <w:numPr>
          <w:ilvl w:val="0"/>
          <w:numId w:val="1006"/>
        </w:numPr>
        <w:pStyle w:val="Compact"/>
      </w:pPr>
      <w:r>
        <w:rPr>
          <w:bCs/>
          <w:b/>
        </w:rPr>
        <w:t xml:space="preserve">Brisbane Industry Events:</w:t>
      </w:r>
      <w:r>
        <w:t xml:space="preserve"> </w:t>
      </w:r>
      <w:r>
        <w:t xml:space="preserve">Sponsorship of Queensland Engineering Society conferences and Build Expo Brisbane</w:t>
      </w:r>
    </w:p>
    <w:p>
      <w:pPr>
        <w:numPr>
          <w:ilvl w:val="0"/>
          <w:numId w:val="1006"/>
        </w:numPr>
        <w:pStyle w:val="Compact"/>
      </w:pPr>
      <w:r>
        <w:rPr>
          <w:bCs/>
          <w:b/>
        </w:rPr>
        <w:t xml:space="preserve">Content Marketing:</w:t>
      </w:r>
      <w:r>
        <w:t xml:space="preserve"> </w:t>
      </w:r>
      <w:r>
        <w:t xml:space="preserve">"Mechanical Engineer Insights" podcast featuring case studies of Brisbane projects (e.g., "Optimizing Cooling Systems for Brisbane's Heatwaves")</w:t>
      </w:r>
    </w:p>
    <w:p>
      <w:pPr>
        <w:numPr>
          <w:ilvl w:val="0"/>
          <w:numId w:val="1006"/>
        </w:numPr>
        <w:pStyle w:val="Compact"/>
      </w:pPr>
      <w:r>
        <w:rPr>
          <w:bCs/>
          <w:b/>
        </w:rPr>
        <w:t xml:space="preserve">Community Engagement:</w:t>
      </w:r>
      <w:r>
        <w:t xml:space="preserve"> </w:t>
      </w:r>
      <w:r>
        <w:t xml:space="preserve">Free "Mechanical Health Checks" for Brisbane small businesses at local chambers of commerce</w:t>
      </w:r>
    </w:p>
    <w:bookmarkEnd w:id="26"/>
    <w:bookmarkEnd w:id="27"/>
    <w:bookmarkStart w:id="28" w:name="X65fc1339dc938d1698e5a0e44057b0038a26278"/>
    <w:p>
      <w:pPr>
        <w:pStyle w:val="Heading2"/>
      </w:pPr>
      <w:r>
        <w:t xml:space="preserve">Implementation Timeline (Australia Brisbane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Brisbane-Specific Focus</w:t>
            </w:r>
          </w:p>
        </w:tc>
      </w:tr>
      <w:tr>
        <w:tc>
          <w:tcPr/>
          <w:p>
            <w:pPr>
              <w:pStyle w:val="Compact"/>
              <w:jc w:val="left"/>
            </w:pPr>
            <w:r>
              <w:t xml:space="preserve">Q1 2024</w:t>
            </w:r>
          </w:p>
        </w:tc>
        <w:tc>
          <w:tcPr/>
          <w:p>
            <w:pPr>
              <w:pStyle w:val="Compact"/>
              <w:jc w:val="left"/>
            </w:pPr>
            <w:r>
              <w:t xml:space="preserve">Campaign launch, website optimization, initial industry partnerships</w:t>
            </w:r>
          </w:p>
        </w:tc>
        <w:tc>
          <w:tcPr/>
          <w:p>
            <w:pPr>
              <w:pStyle w:val="Compact"/>
              <w:jc w:val="left"/>
            </w:pPr>
            <w:r>
              <w:t xml:space="preserve">Launch event at Brisbane City Hall with Queensland Department of Infrastructure keynote</w:t>
            </w:r>
          </w:p>
        </w:tc>
      </w:tr>
      <w:tr>
        <w:tc>
          <w:tcPr/>
          <w:p>
            <w:pPr>
              <w:pStyle w:val="Compact"/>
              <w:jc w:val="left"/>
            </w:pPr>
            <w:r>
              <w:t xml:space="preserve">Q2 2024</w:t>
            </w:r>
          </w:p>
        </w:tc>
        <w:tc>
          <w:tcPr/>
          <w:p>
            <w:pPr>
              <w:pStyle w:val="Compact"/>
              <w:jc w:val="left"/>
            </w:pPr>
            <w:r>
              <w:t xml:space="preserve">Digital campaign rollout, first government tender submission</w:t>
            </w:r>
          </w:p>
        </w:tc>
        <w:tc>
          <w:tcPr/>
          <w:p>
            <w:pPr>
              <w:pStyle w:val="Compact"/>
              <w:jc w:val="left"/>
            </w:pPr>
            <w:r>
              <w:t xml:space="preserve">Participation in Brisbane Smart City Summit (June 2024)</w:t>
            </w:r>
          </w:p>
        </w:tc>
      </w:tr>
      <w:tr>
        <w:tc>
          <w:tcPr/>
          <w:p>
            <w:pPr>
              <w:pStyle w:val="Compact"/>
              <w:jc w:val="left"/>
            </w:pPr>
            <w:r>
              <w:t xml:space="preserve">Q3 2024</w:t>
            </w:r>
          </w:p>
        </w:tc>
        <w:tc>
          <w:tcPr/>
          <w:p>
            <w:pPr>
              <w:pStyle w:val="Compact"/>
              <w:jc w:val="left"/>
            </w:pPr>
            <w:r>
              <w:t xml:space="preserve">Expansion to Logan City market, referral program activation</w:t>
            </w:r>
          </w:p>
        </w:tc>
        <w:tc>
          <w:tcPr/>
          <w:p>
            <w:pPr>
              <w:pStyle w:val="Compact"/>
              <w:jc w:val="left"/>
            </w:pPr>
            <w:r>
              <w:t xml:space="preserve">Campaign targeting Port of Brisbane industrial clients during peak shipping season</w:t>
            </w:r>
          </w:p>
        </w:tc>
      </w:tr>
      <w:tr>
        <w:tc>
          <w:tcPr/>
          <w:p>
            <w:pPr>
              <w:pStyle w:val="Compact"/>
              <w:jc w:val="left"/>
            </w:pPr>
            <w:r>
              <w:t xml:space="preserve">Q4 2024</w:t>
            </w:r>
          </w:p>
        </w:tc>
        <w:tc>
          <w:tcPr/>
          <w:p>
            <w:pPr>
              <w:pStyle w:val="Compact"/>
              <w:jc w:val="left"/>
            </w:pPr>
            <w:r>
              <w:t xml:space="preserve">Year-end client review, strategic partnership expansion</w:t>
            </w:r>
          </w:p>
        </w:tc>
        <w:tc>
          <w:tcPr/>
          <w:p>
            <w:pPr>
              <w:pStyle w:val="Compact"/>
              <w:jc w:val="left"/>
            </w:pPr>
            <w:r>
              <w:t xml:space="preserve">Presentation at Brisbane Chamber of Commerce annual summit</w:t>
            </w:r>
          </w:p>
        </w:tc>
      </w:tr>
    </w:tbl>
    <w:bookmarkEnd w:id="28"/>
    <w:bookmarkStart w:id="29" w:name="Xd65bc42eee112905b4dd82334e84f1213c6f494"/>
    <w:p>
      <w:pPr>
        <w:pStyle w:val="Heading2"/>
      </w:pPr>
      <w:r>
        <w:t xml:space="preserve">Budget Allocation (Australia Brisbane Market)</w:t>
      </w:r>
    </w:p>
    <w:p>
      <w:pPr>
        <w:pStyle w:val="FirstParagraph"/>
      </w:pPr>
      <w:r>
        <w:t xml:space="preserve">Total budget: $185,000 (aligned with Brisbane market entry costs):</w:t>
      </w:r>
    </w:p>
    <w:p>
      <w:pPr>
        <w:numPr>
          <w:ilvl w:val="0"/>
          <w:numId w:val="1007"/>
        </w:numPr>
        <w:pStyle w:val="Compact"/>
      </w:pPr>
      <w:r>
        <w:t xml:space="preserve">Marketing Collateral &amp; Digital Presence: 35% ($64,750) - Including localized Brisbane project visuals</w:t>
      </w:r>
    </w:p>
    <w:p>
      <w:pPr>
        <w:numPr>
          <w:ilvl w:val="0"/>
          <w:numId w:val="1007"/>
        </w:numPr>
        <w:pStyle w:val="Compact"/>
      </w:pPr>
      <w:r>
        <w:t xml:space="preserve">Event Participation: 28% ($51,800) - Focused on Brisbane-specific conferences</w:t>
      </w:r>
    </w:p>
    <w:p>
      <w:pPr>
        <w:numPr>
          <w:ilvl w:val="0"/>
          <w:numId w:val="1007"/>
        </w:numPr>
        <w:pStyle w:val="Compact"/>
      </w:pPr>
      <w:r>
        <w:t xml:space="preserve">Digital Advertising (Geo-targeted): 22% ($40,700) - LinkedIn and Google Ads targeting Brisbane engineers</w:t>
      </w:r>
    </w:p>
    <w:p>
      <w:pPr>
        <w:numPr>
          <w:ilvl w:val="0"/>
          <w:numId w:val="1007"/>
        </w:numPr>
        <w:pStyle w:val="Compact"/>
      </w:pPr>
      <w:r>
        <w:t xml:space="preserve">Partnership Development: 15% ($27,750) - Collaboration with Brisbane engineering associations</w:t>
      </w:r>
    </w:p>
    <w:bookmarkEnd w:id="29"/>
    <w:bookmarkStart w:id="30" w:name="evaluation-control-mechanisms"/>
    <w:p>
      <w:pPr>
        <w:pStyle w:val="Heading2"/>
      </w:pPr>
      <w:r>
        <w:t xml:space="preserve">Evaluation &amp; Control Mechanisms</w:t>
      </w:r>
    </w:p>
    <w:p>
      <w:pPr>
        <w:pStyle w:val="FirstParagraph"/>
      </w:pPr>
      <w:r>
        <w:t xml:space="preserve">We'll track success through Brisbane-specific KPIs:</w:t>
      </w:r>
    </w:p>
    <w:p>
      <w:pPr>
        <w:numPr>
          <w:ilvl w:val="0"/>
          <w:numId w:val="1008"/>
        </w:numPr>
        <w:pStyle w:val="Compact"/>
      </w:pPr>
      <w:r>
        <w:rPr>
          <w:bCs/>
          <w:b/>
        </w:rPr>
        <w:t xml:space="preserve">Local Market Penetration Rate:</w:t>
      </w:r>
      <w:r>
        <w:t xml:space="preserve"> </w:t>
      </w:r>
      <w:r>
        <w:t xml:space="preserve">Monthly tracking of Brisbane client acquisition (target: 35% growth quarter-on-quarter)</w:t>
      </w:r>
    </w:p>
    <w:p>
      <w:pPr>
        <w:numPr>
          <w:ilvl w:val="0"/>
          <w:numId w:val="1008"/>
        </w:numPr>
        <w:pStyle w:val="Compact"/>
      </w:pPr>
      <w:r>
        <w:rPr>
          <w:bCs/>
          <w:b/>
        </w:rPr>
        <w:t xml:space="preserve">Sentiment Analysis:</w:t>
      </w:r>
      <w:r>
        <w:t xml:space="preserve"> </w:t>
      </w:r>
      <w:r>
        <w:t xml:space="preserve">Quarterly monitoring of social media mentions in Brisbane engineering circles</w:t>
      </w:r>
    </w:p>
    <w:p>
      <w:pPr>
        <w:numPr>
          <w:ilvl w:val="0"/>
          <w:numId w:val="1008"/>
        </w:numPr>
        <w:pStyle w:val="Compact"/>
      </w:pPr>
      <w:r>
        <w:rPr>
          <w:bCs/>
          <w:b/>
        </w:rPr>
        <w:t xml:space="preserve">Government Contract Win Rate:</w:t>
      </w:r>
      <w:r>
        <w:t xml:space="preserve"> </w:t>
      </w:r>
      <w:r>
        <w:t xml:space="preserve">Benchmarking against Queensland Department of Main Roads tender success rates</w:t>
      </w:r>
    </w:p>
    <w:bookmarkEnd w:id="30"/>
    <w:bookmarkStart w:id="31" w:name="Xc62842617b3d4ba3d05b6b876c83d98fc70cfbf"/>
    <w:p>
      <w:pPr>
        <w:pStyle w:val="Heading2"/>
      </w:pPr>
      <w:r>
        <w:t xml:space="preserve">Conclusion: The Brisbane Mechanical Engineer Imperative</w:t>
      </w:r>
    </w:p>
    <w:p>
      <w:pPr>
        <w:pStyle w:val="FirstParagraph"/>
      </w:pPr>
      <w:r>
        <w:t xml:space="preserve">In the dynamic environment of Australia Brisbane, this Marketing Plan positions our Mechanical Engineer services as indispensable for businesses navigating infrastructure growth and sustainability mandates. By embedding local market knowledge into every service offering and strategic initiative, we convert Brisbane's development momentum into measurable client acquisition. This isn't merely a Marketing Plan—it's an engineered solution for sustainable business growth in Queensland's engineering capital.</w:t>
      </w:r>
    </w:p>
    <w:p>
      <w:pPr>
        <w:pStyle w:val="BodyText"/>
      </w:pPr>
      <w:r>
        <w:t xml:space="preserve">As Brisbane accelerates toward its $150 billion economic target by 2035 (Queensland Government), the demand for specialized Mechanical Engineer expertise will intensify. Our strategy ensures we're positioned to capture this opportunity, delivering not just mechanical solutions but strategic partnerships that drive Brisbane's next chapter of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 Brisbane, Australia</dc:title>
  <dc:creator/>
  <dc:language>en</dc:language>
  <cp:keywords/>
  <dcterms:created xsi:type="dcterms:W3CDTF">2026-07-21T09:14:18Z</dcterms:created>
  <dcterms:modified xsi:type="dcterms:W3CDTF">2026-07-21T09:14:18Z</dcterms:modified>
</cp:coreProperties>
</file>

<file path=docProps/custom.xml><?xml version="1.0" encoding="utf-8"?>
<Properties xmlns="http://schemas.openxmlformats.org/officeDocument/2006/custom-properties" xmlns:vt="http://schemas.openxmlformats.org/officeDocument/2006/docPropsVTypes"/>
</file>