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w:t>
      </w:r>
      <w:r>
        <w:t xml:space="preserve"> </w:t>
      </w:r>
      <w:r>
        <w:t xml:space="preserve">Melbourne,</w:t>
      </w:r>
      <w:r>
        <w:t xml:space="preserve"> </w:t>
      </w:r>
      <w:r>
        <w:t xml:space="preserve">Australia</w:t>
      </w:r>
    </w:p>
    <w:bookmarkStart w:id="32" w:name="Xc996d1b4e982e14737cefe5e0133c840e88c397"/>
    <w:p>
      <w:pPr>
        <w:pStyle w:val="Heading1"/>
      </w:pPr>
      <w:r>
        <w:t xml:space="preserve">Comprehensive Marketing Plan for Mechanical Engineer Services in Australia Melbourne</w:t>
      </w:r>
    </w:p>
    <w:bookmarkStart w:id="20" w:name="executive-summary"/>
    <w:p>
      <w:pPr>
        <w:pStyle w:val="Heading2"/>
      </w:pPr>
      <w:r>
        <w:t xml:space="preserve">Executive Summary</w:t>
      </w:r>
    </w:p>
    <w:p>
      <w:pPr>
        <w:pStyle w:val="FirstParagraph"/>
      </w:pPr>
      <w:r>
        <w:t xml:space="preserve">This Marketing Plan outlines a strategic roadmap to establish and grow a premier mechanical engineering consultancy in Melbourne, Victoria. As the largest city in Australia and a hub for manufacturing, construction, and renewable energy sectors, Melbourne presents unparalleled opportunities for Mechanical Engineer services. Our strategy focuses on leveraging local industry demands while differentiating our firm through technical excellence and hyper-localized client engagement. With targeted initiatives across digital channels, industry partnerships, and community involvement, we project 35% market share growth in the Melbourne metropolitan region within three years.</w:t>
      </w:r>
    </w:p>
    <w:bookmarkEnd w:id="20"/>
    <w:bookmarkStart w:id="21" w:name="Xe15df6e760e35a61bcda423d500f6c5dae1b5b7"/>
    <w:p>
      <w:pPr>
        <w:pStyle w:val="Heading2"/>
      </w:pPr>
      <w:r>
        <w:t xml:space="preserve">Market Analysis: Australia Melbourne Context</w:t>
      </w:r>
    </w:p>
    <w:p>
      <w:pPr>
        <w:pStyle w:val="FirstParagraph"/>
      </w:pPr>
      <w:r>
        <w:t xml:space="preserve">Melbourne's engineering landscape is defined by robust growth in infrastructure (Melbourne Airport expansion), sustainable energy (100% renewable grid target by 2035), and advanced manufacturing (Victoria's Manufacturing Growth Plan). The Australian Bureau of Statistics reports 7.2% annual growth in engineering services across Melbourne, with mechanical engineering representing 41% of demand. Key competitors include large firms like Arup and local consultancies, but significant gaps exist in agile service delivery for SMEs and emerging tech sectors. Crucially, Melbourne's business culture values technical precision combined with collaborative problem-solving – a niche we will dominate through our tailored approach.</w:t>
      </w:r>
    </w:p>
    <w:bookmarkEnd w:id="21"/>
    <w:bookmarkStart w:id="22" w:name="target-audience"/>
    <w:p>
      <w:pPr>
        <w:pStyle w:val="Heading2"/>
      </w:pPr>
      <w:r>
        <w:t xml:space="preserve">Target Audience</w:t>
      </w:r>
    </w:p>
    <w:p>
      <w:pPr>
        <w:pStyle w:val="FirstParagraph"/>
      </w:pPr>
      <w:r>
        <w:t xml:space="preserve">We target three primary segments in Australia Melbourne:</w:t>
      </w:r>
    </w:p>
    <w:p>
      <w:pPr>
        <w:numPr>
          <w:ilvl w:val="0"/>
          <w:numId w:val="1001"/>
        </w:numPr>
        <w:pStyle w:val="Compact"/>
      </w:pPr>
      <w:r>
        <w:rPr>
          <w:bCs/>
          <w:b/>
        </w:rPr>
        <w:t xml:space="preserve">SME Manufacturers (45% of focus):</w:t>
      </w:r>
      <w:r>
        <w:t xml:space="preserve"> </w:t>
      </w:r>
      <w:r>
        <w:t xml:space="preserve">Local businesses needing equipment optimization, prototyping, and compliance support (e.g., HVAC systems for food processing facilities)</w:t>
      </w:r>
    </w:p>
    <w:p>
      <w:pPr>
        <w:numPr>
          <w:ilvl w:val="0"/>
          <w:numId w:val="1001"/>
        </w:numPr>
        <w:pStyle w:val="Compact"/>
      </w:pPr>
      <w:r>
        <w:rPr>
          <w:bCs/>
          <w:b/>
        </w:rPr>
        <w:t xml:space="preserve">Renewable Energy Developers (30%):</w:t>
      </w:r>
      <w:r>
        <w:t xml:space="preserve"> </w:t>
      </w:r>
      <w:r>
        <w:t xml:space="preserve">Solar/wind project firms requiring mechanical system integration in Melbourne's growing clean energy market</w:t>
      </w:r>
    </w:p>
    <w:p>
      <w:pPr>
        <w:numPr>
          <w:ilvl w:val="0"/>
          <w:numId w:val="1001"/>
        </w:numPr>
        <w:pStyle w:val="Compact"/>
      </w:pPr>
      <w:r>
        <w:rPr>
          <w:bCs/>
          <w:b/>
        </w:rPr>
        <w:t xml:space="preserve">Construction &amp; Architecture Firms (25%):</w:t>
      </w:r>
      <w:r>
        <w:t xml:space="preserve"> </w:t>
      </w:r>
      <w:r>
        <w:t xml:space="preserve">Building services engineers seeking specialized mechanical solutions for sustainable developments like Docklands and Melbourne Quarter projects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60% brand recognition among Melbourne engineering procurement managers within 18 months</w:t>
      </w:r>
    </w:p>
    <w:bookmarkEnd w:id="23"/>
    <w:bookmarkStart w:id="27" w:name="X343087c09cab9e35549b09a774f2398be0fb75b"/>
    <w:p>
      <w:pPr>
        <w:pStyle w:val="Heading2"/>
      </w:pPr>
      <w:r>
        <w:t xml:space="preserve">Marketing Strategies &amp; Tactics: Melbourne-Centric Approach</w:t>
      </w:r>
    </w:p>
    <w:p>
      <w:pPr>
        <w:pStyle w:val="FirstParagraph"/>
      </w:pPr>
      <w:r>
        <w:t xml:space="preserve">Our Marketing Plan integrates Melbourne's unique business ecosystem through:</w:t>
      </w:r>
    </w:p>
    <w:bookmarkStart w:id="24" w:name="hyper-local-digital-presence"/>
    <w:p>
      <w:pPr>
        <w:pStyle w:val="Heading3"/>
      </w:pPr>
      <w:r>
        <w:t xml:space="preserve">1. Hyper-Local Digital Presence</w:t>
      </w:r>
    </w:p>
    <w:p>
      <w:pPr>
        <w:numPr>
          <w:ilvl w:val="0"/>
          <w:numId w:val="1003"/>
        </w:numPr>
        <w:pStyle w:val="Compact"/>
      </w:pPr>
      <w:r>
        <w:rPr>
          <w:bCs/>
          <w:b/>
        </w:rPr>
        <w:t xml:space="preserve">Melbourne SEO Optimization:</w:t>
      </w:r>
      <w:r>
        <w:t xml:space="preserve"> </w:t>
      </w:r>
      <w:r>
        <w:t xml:space="preserve">Targeting location-specific keywords ("Mechanical Engineer Melbourne", "HVAC Consultant Docklands") with content on local regulations (VIC Building Codes, EPA Victoria requirements)</w:t>
      </w:r>
    </w:p>
    <w:p>
      <w:pPr>
        <w:numPr>
          <w:ilvl w:val="0"/>
          <w:numId w:val="1003"/>
        </w:numPr>
        <w:pStyle w:val="Compact"/>
      </w:pPr>
      <w:r>
        <w:rPr>
          <w:bCs/>
          <w:b/>
        </w:rPr>
        <w:t xml:space="preserve">Geo-Fenced LinkedIn Campaigns:</w:t>
      </w:r>
      <w:r>
        <w:t xml:space="preserve"> </w:t>
      </w:r>
      <w:r>
        <w:t xml:space="preserve">Ads targeting engineering professionals within 20km of Melbourne CBD, highlighting case studies like our recent collaboration with City of Melbourne on the Southbank sustainable retrofit project</w:t>
      </w:r>
    </w:p>
    <w:p>
      <w:pPr>
        <w:numPr>
          <w:ilvl w:val="0"/>
          <w:numId w:val="1003"/>
        </w:numPr>
        <w:pStyle w:val="Compact"/>
      </w:pPr>
      <w:r>
        <w:rPr>
          <w:bCs/>
          <w:b/>
        </w:rPr>
        <w:t xml:space="preserve">Melbourne Industry Webinars:</w:t>
      </w:r>
      <w:r>
        <w:t xml:space="preserve"> </w:t>
      </w:r>
      <w:r>
        <w:t xml:space="preserve">Monthly live sessions addressing region-specific challenges (e.g., "Managing Mechanical Systems in Melbourne's Climate-Resilient Buildings") featuring local industry speakers</w:t>
      </w:r>
    </w:p>
    <w:bookmarkEnd w:id="24"/>
    <w:bookmarkStart w:id="25" w:name="strategic-community-integration"/>
    <w:p>
      <w:pPr>
        <w:pStyle w:val="Heading3"/>
      </w:pPr>
      <w:r>
        <w:t xml:space="preserve">2. Strategic Community Integration</w:t>
      </w:r>
    </w:p>
    <w:p>
      <w:pPr>
        <w:pStyle w:val="FirstParagraph"/>
      </w:pPr>
      <w:r>
        <w:t xml:space="preserve">We will embed our brand within Melbourne's engineering ecosystem through:</w:t>
      </w:r>
    </w:p>
    <w:p>
      <w:pPr>
        <w:numPr>
          <w:ilvl w:val="0"/>
          <w:numId w:val="1004"/>
        </w:numPr>
        <w:pStyle w:val="Compact"/>
      </w:pPr>
      <w:r>
        <w:rPr>
          <w:bCs/>
          <w:b/>
        </w:rPr>
        <w:t xml:space="preserve">Sponsorship of VEC (Victorian Engineering Council) Events:</w:t>
      </w:r>
      <w:r>
        <w:t xml:space="preserve"> </w:t>
      </w:r>
      <w:r>
        <w:t xml:space="preserve">Becoming title sponsor for 2024 Melbourne Engineering Conference to position as thought leader</w:t>
      </w:r>
    </w:p>
    <w:p>
      <w:pPr>
        <w:numPr>
          <w:ilvl w:val="0"/>
          <w:numId w:val="1004"/>
        </w:numPr>
        <w:pStyle w:val="Compact"/>
      </w:pPr>
      <w:r>
        <w:rPr>
          <w:bCs/>
          <w:b/>
        </w:rPr>
        <w:t xml:space="preserve">Free Mechanical Health Checks for Melbourne SMEs:</w:t>
      </w:r>
      <w:r>
        <w:t xml:space="preserve"> </w:t>
      </w:r>
      <w:r>
        <w:t xml:space="preserve">Partnering with Small Business Victoria to offer free equipment assessments in industrial zones like Sunshine and Tullamarine</w:t>
      </w:r>
    </w:p>
    <w:p>
      <w:pPr>
        <w:numPr>
          <w:ilvl w:val="0"/>
          <w:numId w:val="1004"/>
        </w:numPr>
        <w:pStyle w:val="Compact"/>
      </w:pPr>
      <w:r>
        <w:rPr>
          <w:bCs/>
          <w:b/>
        </w:rPr>
        <w:t xml:space="preserve">Melbourne University Collaborations:</w:t>
      </w:r>
      <w:r>
        <w:t xml:space="preserve"> </w:t>
      </w:r>
      <w:r>
        <w:t xml:space="preserve">Developing internship programs with RMIT's School of Engineering, including site visits at Melbourne's new Innovation Hub at Docklands</w:t>
      </w:r>
    </w:p>
    <w:bookmarkEnd w:id="25"/>
    <w:bookmarkStart w:id="26" w:name="differentiated-service-positioning"/>
    <w:p>
      <w:pPr>
        <w:pStyle w:val="Heading3"/>
      </w:pPr>
      <w:r>
        <w:t xml:space="preserve">3. Differentiated Service Positioning</w:t>
      </w:r>
    </w:p>
    <w:p>
      <w:pPr>
        <w:pStyle w:val="FirstParagraph"/>
      </w:pPr>
      <w:r>
        <w:t xml:space="preserve">Rather than competing on price, we emphasize:</w:t>
      </w:r>
    </w:p>
    <w:p>
      <w:pPr>
        <w:numPr>
          <w:ilvl w:val="0"/>
          <w:numId w:val="1005"/>
        </w:numPr>
        <w:pStyle w:val="Compact"/>
      </w:pPr>
      <w:r>
        <w:rPr>
          <w:bCs/>
          <w:b/>
        </w:rPr>
        <w:t xml:space="preserve">Victoria-Specific Compliance Expertise:</w:t>
      </w:r>
      <w:r>
        <w:t xml:space="preserve"> </w:t>
      </w:r>
      <w:r>
        <w:t xml:space="preserve">Deep knowledge of VIC environmental regulations (e.g., Energy Efficiency Rating requirements for commercial buildings)</w:t>
      </w:r>
    </w:p>
    <w:p>
      <w:pPr>
        <w:numPr>
          <w:ilvl w:val="0"/>
          <w:numId w:val="1005"/>
        </w:numPr>
        <w:pStyle w:val="Compact"/>
      </w:pPr>
      <w:r>
        <w:rPr>
          <w:bCs/>
          <w:b/>
        </w:rPr>
        <w:t xml:space="preserve">Melbourne Logistics Advantage:</w:t>
      </w:r>
      <w:r>
        <w:t xml:space="preserve"> </w:t>
      </w:r>
      <w:r>
        <w:t xml:space="preserve">Same-day site visits across Melbourne metropolitan area using our local fleet – critical for time-sensitive projects in construction zones</w:t>
      </w:r>
    </w:p>
    <w:p>
      <w:pPr>
        <w:numPr>
          <w:ilvl w:val="0"/>
          <w:numId w:val="1005"/>
        </w:numPr>
        <w:pStyle w:val="Compact"/>
      </w:pPr>
      <w:r>
        <w:rPr>
          <w:bCs/>
          <w:b/>
        </w:rPr>
        <w:t xml:space="preserve">Cultural Alignment:</w:t>
      </w:r>
      <w:r>
        <w:t xml:space="preserve"> </w:t>
      </w:r>
      <w:r>
        <w:t xml:space="preserve">Understanding Melbourne business etiquette through training, including tailored communication for multicultural client bases common in Victoria's engineering sector</w:t>
      </w:r>
    </w:p>
    <w:bookmarkEnd w:id="26"/>
    <w:bookmarkEnd w:id="27"/>
    <w:bookmarkStart w:id="28" w:name="X7fb7d8fa76a97f63f86d3257c5d4f53ab08aee4"/>
    <w:p>
      <w:pPr>
        <w:pStyle w:val="Heading2"/>
      </w:pPr>
      <w:r>
        <w:t xml:space="preserve">Budget Allocation: Australia Melbourne Focus</w:t>
      </w:r>
    </w:p>
    <w:p>
      <w:pPr>
        <w:pStyle w:val="FirstParagraph"/>
      </w:pPr>
      <w:r>
        <w:t xml:space="preserve">Total Year 1 Budget: AUD $185,000 (Allocated specifically for Melbourne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Melbourne Focus</w:t>
            </w:r>
          </w:p>
        </w:tc>
      </w:tr>
      <w:tr>
        <w:tc>
          <w:tcPr/>
          <w:p>
            <w:pPr>
              <w:pStyle w:val="Compact"/>
              <w:jc w:val="left"/>
            </w:pPr>
            <w:r>
              <w:t xml:space="preserve">Digital Marketing (SEO, PPC)</w:t>
            </w:r>
          </w:p>
        </w:tc>
        <w:tc>
          <w:tcPr/>
          <w:p>
            <w:pPr>
              <w:pStyle w:val="Compact"/>
              <w:jc w:val="left"/>
            </w:pPr>
            <w:r>
              <w:t xml:space="preserve">42%</w:t>
            </w:r>
          </w:p>
        </w:tc>
        <w:tc>
          <w:tcPr/>
          <w:p>
            <w:pPr>
              <w:pStyle w:val="Compact"/>
              <w:jc w:val="left"/>
            </w:pPr>
            <w:r>
              <w:t xml:space="preserve">Tailored Melbourne keyword campaigns, local Google Business Profile management</w:t>
            </w:r>
          </w:p>
        </w:tc>
      </w:tr>
      <w:tr>
        <w:tc>
          <w:tcPr/>
          <w:p>
            <w:pPr>
              <w:pStyle w:val="Compact"/>
              <w:jc w:val="left"/>
            </w:pPr>
            <w:r>
              <w:t xml:space="preserve">Industry Events &amp; Sponsorships</w:t>
            </w:r>
          </w:p>
        </w:tc>
        <w:tc>
          <w:tcPr/>
          <w:p>
            <w:pPr>
              <w:pStyle w:val="Compact"/>
              <w:jc w:val="left"/>
            </w:pPr>
            <w:r>
              <w:t xml:space="preserve">28%</w:t>
            </w:r>
          </w:p>
        </w:tc>
        <w:tc>
          <w:tcPr/>
          <w:p>
            <w:pPr>
              <w:pStyle w:val="Compact"/>
              <w:jc w:val="left"/>
            </w:pPr>
            <w:r>
              <w:t xml:space="preserve">VIC Engineering Council events, Melbourne Manufacturing Expo participation</w:t>
            </w:r>
          </w:p>
        </w:tc>
      </w:tr>
      <w:tr>
        <w:tc>
          <w:tcPr/>
          <w:p>
            <w:pPr>
              <w:pStyle w:val="Compact"/>
              <w:jc w:val="left"/>
            </w:pPr>
            <w:r>
              <w:t xml:space="preserve">Content Creation (Local Case Studies)</w:t>
            </w:r>
          </w:p>
        </w:tc>
        <w:tc>
          <w:tcPr/>
          <w:p>
            <w:pPr>
              <w:pStyle w:val="Compact"/>
              <w:jc w:val="left"/>
            </w:pPr>
            <w:r>
              <w:t xml:space="preserve">18%</w:t>
            </w:r>
          </w:p>
        </w:tc>
        <w:tc>
          <w:tcPr/>
          <w:p>
            <w:pPr>
              <w:pStyle w:val="Compact"/>
              <w:jc w:val="left"/>
            </w:pPr>
            <w:r>
              <w:t xml:space="preserve">Documenting projects like "Mechanical Engineering Solutions for Melbourne's $2B Waterfront Development"</w:t>
            </w:r>
          </w:p>
        </w:tc>
      </w:tr>
      <w:tr>
        <w:tc>
          <w:tcPr/>
          <w:p>
            <w:pPr>
              <w:pStyle w:val="Compact"/>
              <w:jc w:val="left"/>
            </w:pPr>
            <w:r>
              <w:t xml:space="preserve">Talent Acquisition &amp; Training</w:t>
            </w:r>
          </w:p>
        </w:tc>
        <w:tc>
          <w:tcPr/>
          <w:p>
            <w:pPr>
              <w:pStyle w:val="Compact"/>
              <w:jc w:val="left"/>
            </w:pPr>
            <w:r>
              <w:t xml:space="preserve">12%</w:t>
            </w:r>
          </w:p>
        </w:tc>
        <w:tc>
          <w:tcPr/>
          <w:p>
            <w:pPr>
              <w:pStyle w:val="Compact"/>
              <w:jc w:val="left"/>
            </w:pPr>
            <w:r>
              <w:t xml:space="preserve">Hiring Melbourne-based engineers with local industry experience</w:t>
            </w:r>
          </w:p>
        </w:tc>
      </w:tr>
    </w:tbl>
    <w:bookmarkEnd w:id="28"/>
    <w:bookmarkStart w:id="29" w:name="Xa89cb18497960062f51ffd5290797811440fade"/>
    <w:p>
      <w:pPr>
        <w:pStyle w:val="Heading2"/>
      </w:pPr>
      <w:r>
        <w:t xml:space="preserve">Implementation Timeline: Melbourne-Driven Phases</w:t>
      </w:r>
    </w:p>
    <w:p>
      <w:pPr>
        <w:numPr>
          <w:ilvl w:val="0"/>
          <w:numId w:val="1006"/>
        </w:numPr>
        <w:pStyle w:val="Compact"/>
      </w:pPr>
      <w:r>
        <w:rPr>
          <w:bCs/>
          <w:b/>
        </w:rPr>
        <w:t xml:space="preserve">Months 1-3:</w:t>
      </w:r>
      <w:r>
        <w:t xml:space="preserve"> </w:t>
      </w:r>
      <w:r>
        <w:t xml:space="preserve">Establish Melbourne digital presence; secure 2 VEC partnerships; launch free mechanical health check program in Dandenong industrial area</w:t>
      </w:r>
    </w:p>
    <w:p>
      <w:pPr>
        <w:numPr>
          <w:ilvl w:val="0"/>
          <w:numId w:val="1006"/>
        </w:numPr>
        <w:pStyle w:val="Compact"/>
      </w:pPr>
      <w:r>
        <w:rPr>
          <w:bCs/>
          <w:b/>
        </w:rPr>
        <w:t xml:space="preserve">Months 4-6:</w:t>
      </w:r>
      <w:r>
        <w:t xml:space="preserve"> </w:t>
      </w:r>
      <w:r>
        <w:t xml:space="preserve">Execute Melbourne-specific webinar series; begin university collaborations; deploy geo-targeted LinkedIn campaigns targeting manufacturing hubs</w:t>
      </w:r>
    </w:p>
    <w:p>
      <w:pPr>
        <w:numPr>
          <w:ilvl w:val="0"/>
          <w:numId w:val="1006"/>
        </w:numPr>
        <w:pStyle w:val="Compact"/>
      </w:pPr>
      <w:r>
        <w:rPr>
          <w:bCs/>
          <w:b/>
        </w:rPr>
        <w:t xml:space="preserve">Months 7-9:</w:t>
      </w:r>
      <w:r>
        <w:t xml:space="preserve"> </w:t>
      </w:r>
      <w:r>
        <w:t xml:space="preserve">Host first Melbourne Engineering Conference panel; publish case study on City of Melbourne project; initiate SME client referral program</w:t>
      </w:r>
    </w:p>
    <w:p>
      <w:pPr>
        <w:numPr>
          <w:ilvl w:val="0"/>
          <w:numId w:val="1006"/>
        </w:numPr>
        <w:pStyle w:val="Compact"/>
      </w:pPr>
      <w:r>
        <w:rPr>
          <w:bCs/>
          <w:b/>
        </w:rPr>
        <w:t xml:space="preserve">Months 10-12:</w:t>
      </w:r>
      <w:r>
        <w:t xml:space="preserve"> </w:t>
      </w:r>
      <w:r>
        <w:t xml:space="preserve">Scale successful tactics (e.g., expand health check program to Geelong); secure first major renewable energy contract in Victoria's solar corridor</w:t>
      </w:r>
    </w:p>
    <w:bookmarkEnd w:id="29"/>
    <w:bookmarkStart w:id="30" w:name="X0483378f90f758528d27343c4f8a8e52f65a659"/>
    <w:p>
      <w:pPr>
        <w:pStyle w:val="Heading2"/>
      </w:pPr>
      <w:r>
        <w:t xml:space="preserve">Measurement &amp; Evaluation: Melbourne Performance Metrics</w:t>
      </w:r>
    </w:p>
    <w:p>
      <w:pPr>
        <w:pStyle w:val="FirstParagraph"/>
      </w:pPr>
      <w:r>
        <w:t xml:space="preserve">We track success using Melbourne-specific KPIs:</w:t>
      </w:r>
    </w:p>
    <w:p>
      <w:pPr>
        <w:numPr>
          <w:ilvl w:val="0"/>
          <w:numId w:val="1007"/>
        </w:numPr>
        <w:pStyle w:val="Compact"/>
      </w:pPr>
      <w:r>
        <w:rPr>
          <w:bCs/>
          <w:b/>
        </w:rPr>
        <w:t xml:space="preserve">Local Market Penetration:</w:t>
      </w:r>
      <w:r>
        <w:t xml:space="preserve"> </w:t>
      </w:r>
      <w:r>
        <w:t xml:space="preserve">% of clients located within Melbourne metropolitan area (Target: 75% by Year 2)</w:t>
      </w:r>
    </w:p>
    <w:p>
      <w:pPr>
        <w:numPr>
          <w:ilvl w:val="0"/>
          <w:numId w:val="1007"/>
        </w:numPr>
        <w:pStyle w:val="Compact"/>
      </w:pPr>
      <w:r>
        <w:rPr>
          <w:bCs/>
          <w:b/>
        </w:rPr>
        <w:t xml:space="preserve">Industry Recognition:</w:t>
      </w:r>
      <w:r>
        <w:t xml:space="preserve"> </w:t>
      </w:r>
      <w:r>
        <w:t xml:space="preserve">Mentions in Victorian engineering publications (e.g., Engineers Australia Journal, Melbourne Business Review)</w:t>
      </w:r>
    </w:p>
    <w:p>
      <w:pPr>
        <w:numPr>
          <w:ilvl w:val="0"/>
          <w:numId w:val="1007"/>
        </w:numPr>
        <w:pStyle w:val="Compact"/>
      </w:pPr>
      <w:r>
        <w:rPr>
          <w:bCs/>
          <w:b/>
        </w:rPr>
        <w:t xml:space="preserve">SME Engagement Rate:</w:t>
      </w:r>
      <w:r>
        <w:t xml:space="preserve"> </w:t>
      </w:r>
      <w:r>
        <w:t xml:space="preserve">Conversion rate from free health checks to paid services (Target: 35%)</w:t>
      </w:r>
    </w:p>
    <w:p>
      <w:pPr>
        <w:numPr>
          <w:ilvl w:val="0"/>
          <w:numId w:val="1007"/>
        </w:numPr>
        <w:pStyle w:val="Compact"/>
      </w:pPr>
      <w:r>
        <w:rPr>
          <w:bCs/>
          <w:b/>
        </w:rPr>
        <w:t xml:space="preserve">Talent Retention:</w:t>
      </w:r>
      <w:r>
        <w:t xml:space="preserve"> </w:t>
      </w:r>
      <w:r>
        <w:t xml:space="preserve">Local engineer retention rate in Victoria (Benchmark: 90% vs industry average 78%)</w:t>
      </w:r>
    </w:p>
    <w:bookmarkEnd w:id="30"/>
    <w:bookmarkStart w:id="31" w:name="conclusion-the-melbourne-advantage"/>
    <w:p>
      <w:pPr>
        <w:pStyle w:val="Heading2"/>
      </w:pPr>
      <w:r>
        <w:t xml:space="preserve">Conclusion: The Melbourne Advantage</w:t>
      </w:r>
    </w:p>
    <w:p>
      <w:pPr>
        <w:pStyle w:val="FirstParagraph"/>
      </w:pPr>
      <w:r>
        <w:t xml:space="preserve">This Marketing Plan positions our Mechanical Engineer consultancy not just as a service provider, but as an indispensable partner to Melbourne's engineering ecosystem. By embedding our operations within Victoria's unique business and regulatory landscape – from mastering the nuances of Melbourne construction schedules to navigating Victorian environmental compliance – we transform from a vendor into a strategic asset for local businesses. The plan's emphasis on hyper-local engagement ensures every initiative directly addresses the specific challenges faced by mechanical engineers and clients operating within Australia Melbourne. As Melbourne continues its trajectory as Australia's innovation capital, our focused approach will deliver measurable growth while contributing to the city's engineering excellence, making this Marketing Plan a catalyst for sustainable business expansion in one of the world's most dynamic engineering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 Melbourne, Australia</dc:title>
  <dc:creator/>
  <dc:language>en</dc:language>
  <cp:keywords/>
  <dcterms:created xsi:type="dcterms:W3CDTF">2026-07-20T21:49:49Z</dcterms:created>
  <dcterms:modified xsi:type="dcterms:W3CDTF">2026-07-20T21:49:49Z</dcterms:modified>
</cp:coreProperties>
</file>

<file path=docProps/custom.xml><?xml version="1.0" encoding="utf-8"?>
<Properties xmlns="http://schemas.openxmlformats.org/officeDocument/2006/custom-properties" xmlns:vt="http://schemas.openxmlformats.org/officeDocument/2006/docPropsVTypes"/>
</file>