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33" w:name="Xd1b1d1f32131f8a44a293dd20ff33b98e65634c"/>
    <w:p>
      <w:pPr>
        <w:pStyle w:val="Heading1"/>
      </w:pPr>
      <w:r>
        <w:t xml:space="preserve">Comprehensive Marketing Plan for Mechanical Engineer Services in Australia Sydney</w:t>
      </w:r>
    </w:p>
    <w:bookmarkStart w:id="20" w:name="executive-summary"/>
    <w:p>
      <w:pPr>
        <w:pStyle w:val="Heading2"/>
      </w:pPr>
      <w:r>
        <w:t xml:space="preserve">Executive Summary</w:t>
      </w:r>
    </w:p>
    <w:p>
      <w:pPr>
        <w:pStyle w:val="FirstParagraph"/>
      </w:pPr>
      <w:r>
        <w:t xml:space="preserve">This Marketing Plan outlines a strategic roadmap for positioning and promoting mechanical engineering services within the competitive landscape of Australia Sydney. As a specialist Mechanical Engineer operating in one of Australia's most dynamic economic hubs, this plan targets key industry sectors including construction, manufacturing, renewable energy, and infrastructure development. The core objective is to establish market leadership through tailored service delivery that addresses Sydney's unique urban challenges—from high-rise building systems to coastal environmental resilience—while leveraging local networking opportunities across Australia Sydney. With over 120 engineering firms operating in the Sydney metro area, this plan provides a clear differentiation strategy for a premium Mechanical Engineer brand.</w:t>
      </w:r>
    </w:p>
    <w:bookmarkEnd w:id="20"/>
    <w:bookmarkStart w:id="21" w:name="market-analysis-australia-sydney-context"/>
    <w:p>
      <w:pPr>
        <w:pStyle w:val="Heading2"/>
      </w:pPr>
      <w:r>
        <w:t xml:space="preserve">Market Analysis: Australia Sydney Context</w:t>
      </w:r>
    </w:p>
    <w:p>
      <w:pPr>
        <w:pStyle w:val="FirstParagraph"/>
      </w:pPr>
      <w:r>
        <w:t xml:space="preserve">Sydney's construction boom (driven by projects like the Western Sydney Airport and CBD infrastructure upgrades) creates unprecedented demand for specialized Mechanical Engineering expertise. The Australian Bureau of Statistics reports that engineering services in New South Wales grew by 5.3% annually since 2019, with Sydney accounting for 38% of national demand. Key challenges include strict compliance with NCC (National Construction Code), climate adaptation needs in coastal zones, and complex HVAC requirements for high-density buildings. The target audience comprises property developers (e.g., Lendlease, Multiplex), facility managers of major hospitals/airports, and renewable energy firms investing in Sydney's solar/wind projects. Crucially, clients prioritize engineers with local knowledge of Sydney-specific regulations like the NSW Environmental Planning and Assessment Act.</w:t>
      </w:r>
    </w:p>
    <w:bookmarkEnd w:id="21"/>
    <w:bookmarkStart w:id="22" w:name="competitive-landscape"/>
    <w:p>
      <w:pPr>
        <w:pStyle w:val="Heading2"/>
      </w:pPr>
      <w:r>
        <w:t xml:space="preserve">Competitive Landscape</w:t>
      </w:r>
    </w:p>
    <w:p>
      <w:pPr>
        <w:pStyle w:val="FirstParagraph"/>
      </w:pPr>
      <w:r>
        <w:t xml:space="preserve">The Australia Sydney mechanical engineering market features three distinct competitor segments:</w:t>
      </w:r>
    </w:p>
    <w:p>
      <w:pPr>
        <w:numPr>
          <w:ilvl w:val="0"/>
          <w:numId w:val="1001"/>
        </w:numPr>
        <w:pStyle w:val="Compact"/>
      </w:pPr>
      <w:r>
        <w:rPr>
          <w:bCs/>
          <w:b/>
        </w:rPr>
        <w:t xml:space="preserve">National Firms (e.g., Arup, WSP):</w:t>
      </w:r>
      <w:r>
        <w:t xml:space="preserve"> </w:t>
      </w:r>
      <w:r>
        <w:t xml:space="preserve">Offer broad capabilities but lack hyper-local Sydney responsiveness.</w:t>
      </w:r>
    </w:p>
    <w:p>
      <w:pPr>
        <w:numPr>
          <w:ilvl w:val="0"/>
          <w:numId w:val="1001"/>
        </w:numPr>
        <w:pStyle w:val="Compact"/>
      </w:pPr>
      <w:r>
        <w:rPr>
          <w:bCs/>
          <w:b/>
        </w:rPr>
        <w:t xml:space="preserve">Local Boutique Agencies:</w:t>
      </w:r>
      <w:r>
        <w:t xml:space="preserve"> </w:t>
      </w:r>
      <w:r>
        <w:t xml:space="preserve">Provide personalized service but often lack specialized technical depth in emerging sectors like hydrogen infrastructure.</w:t>
      </w:r>
    </w:p>
    <w:p>
      <w:pPr>
        <w:numPr>
          <w:ilvl w:val="0"/>
          <w:numId w:val="1001"/>
        </w:numPr>
        <w:pStyle w:val="Compact"/>
      </w:pPr>
      <w:r>
        <w:rPr>
          <w:bCs/>
          <w:b/>
        </w:rPr>
        <w:t xml:space="preserve">Fringe Players:</w:t>
      </w:r>
      <w:r>
        <w:t xml:space="preserve"> </w:t>
      </w:r>
      <w:r>
        <w:t xml:space="preserve">Underqualified contractors undercutting prices, causing market confusion.</w:t>
      </w:r>
    </w:p>
    <w:p>
      <w:pPr>
        <w:pStyle w:val="FirstParagraph"/>
      </w:pPr>
      <w:r>
        <w:t xml:space="preserve">This plan capitalizes on the gap between national scale and local expertise—positioning our Mechanical Engineer as the definitive Sydney specialist with embedded knowledge of local codes (e.g., NSW Fire Safety Standards) and infrastructure constraints (e.g., transport corridors affecting site access).</w:t>
      </w:r>
    </w:p>
    <w:bookmarkEnd w:id="22"/>
    <w:bookmarkStart w:id="23" w:name="marketing-objectives"/>
    <w:p>
      <w:pPr>
        <w:pStyle w:val="Heading2"/>
      </w:pPr>
      <w:r>
        <w:t xml:space="preserve">Marketing Objectives</w:t>
      </w:r>
    </w:p>
    <w:p>
      <w:pPr>
        <w:numPr>
          <w:ilvl w:val="0"/>
          <w:numId w:val="1002"/>
        </w:numPr>
        <w:pStyle w:val="Compact"/>
      </w:pPr>
      <w:r>
        <w:rPr>
          <w:bCs/>
          <w:b/>
        </w:rPr>
        <w:t xml:space="preserve">Brand Positioning:</w:t>
      </w:r>
      <w:r>
        <w:t xml:space="preserve"> </w:t>
      </w:r>
      <w:r>
        <w:t xml:space="preserve">Become the #1 recommended Mechanical Engineer for commercial projects in Australia Sydney within 3 years.</w:t>
      </w:r>
    </w:p>
    <w:p>
      <w:pPr>
        <w:numPr>
          <w:ilvl w:val="0"/>
          <w:numId w:val="1002"/>
        </w:numPr>
        <w:pStyle w:val="Compact"/>
      </w:pPr>
      <w:r>
        <w:rPr>
          <w:bCs/>
          <w:b/>
        </w:rPr>
        <w:t xml:space="preserve">Lead Generation:</w:t>
      </w:r>
      <w:r>
        <w:t xml:space="preserve"> </w:t>
      </w:r>
      <w:r>
        <w:t xml:space="preserve">Secure 40 qualified project inquiries quarterly through targeted channels.</w:t>
      </w:r>
    </w:p>
    <w:p>
      <w:pPr>
        <w:numPr>
          <w:ilvl w:val="0"/>
          <w:numId w:val="1002"/>
        </w:numPr>
        <w:pStyle w:val="Compact"/>
      </w:pPr>
      <w:r>
        <w:rPr>
          <w:bCs/>
          <w:b/>
        </w:rPr>
        <w:t xml:space="preserve">Client Retention:</w:t>
      </w:r>
      <w:r>
        <w:t xml:space="preserve"> </w:t>
      </w:r>
      <w:r>
        <w:t xml:space="preserve">Achieve 85% client retention rate via post-project technical support programs.</w:t>
      </w:r>
    </w:p>
    <w:bookmarkEnd w:id="23"/>
    <w:bookmarkStart w:id="24" w:name="target-audience-segmentation"/>
    <w:p>
      <w:pPr>
        <w:pStyle w:val="Heading2"/>
      </w:pPr>
      <w:r>
        <w:t xml:space="preserve">Target Audience Segmentation</w:t>
      </w:r>
    </w:p>
    <w:p>
      <w:pPr>
        <w:pStyle w:val="FirstParagraph"/>
      </w:pPr>
      <w:r>
        <w:t xml:space="preserve">We segment clients by project complexity and location within Australia Sydney:</w:t>
      </w:r>
    </w:p>
    <w:p>
      <w:pPr>
        <w:pStyle w:val="BodyText"/>
      </w:pPr>
      <w:r>
        <w:rPr>
          <w:bCs/>
          <w:b/>
        </w:rPr>
        <w:t xml:space="preserve">Premium Developers:</w:t>
      </w:r>
      <w:r>
        <w:t xml:space="preserve"> </w:t>
      </w:r>
      <w:r>
        <w:t xml:space="preserve">High-rise residential/commercial (e.g., Barangaroo, Pyrmont), prioritizing sustainability certifications (Green Star). Budget: $500k–$5M.</w:t>
      </w:r>
    </w:p>
    <w:p>
      <w:pPr>
        <w:pStyle w:val="BodyText"/>
      </w:pPr>
      <w:r>
        <w:rPr>
          <w:bCs/>
          <w:b/>
        </w:rPr>
        <w:t xml:space="preserve">Public Sector:</w:t>
      </w:r>
      <w:r>
        <w:t xml:space="preserve"> </w:t>
      </w:r>
      <w:r>
        <w:t xml:space="preserve">Sydney Metro, NSW Health infrastructure projects requiring strict compliance. Budget: $2M+.</w:t>
      </w:r>
    </w:p>
    <w:p>
      <w:pPr>
        <w:pStyle w:val="BodyText"/>
      </w:pPr>
      <w:r>
        <w:rPr>
          <w:bCs/>
          <w:b/>
        </w:rPr>
        <w:t xml:space="preserve">Renewables Startups:</w:t>
      </w:r>
      <w:r>
        <w:t xml:space="preserve"> </w:t>
      </w:r>
      <w:r>
        <w:t xml:space="preserve">Solar/wind firms in Western Sydney needing HVAC integration for energy hubs. Budget: $150k–$1M.</w:t>
      </w:r>
    </w:p>
    <w:bookmarkEnd w:id="24"/>
    <w:bookmarkStart w:id="28" w:name="strategic-marketing-tactics"/>
    <w:p>
      <w:pPr>
        <w:pStyle w:val="Heading2"/>
      </w:pPr>
      <w:r>
        <w:t xml:space="preserve">Strategic Marketing Tactics</w:t>
      </w:r>
    </w:p>
    <w:p>
      <w:pPr>
        <w:pStyle w:val="FirstParagraph"/>
      </w:pPr>
      <w:r>
        <w:t xml:space="preserve">Our approach integrates digital precision with Sydney's relationship-driven business culture:</w:t>
      </w:r>
    </w:p>
    <w:bookmarkStart w:id="25" w:name="hyper-local-digital-presence"/>
    <w:p>
      <w:pPr>
        <w:pStyle w:val="Heading3"/>
      </w:pPr>
      <w:r>
        <w:t xml:space="preserve">1. Hyper-Local Digital Presence</w:t>
      </w:r>
    </w:p>
    <w:p>
      <w:pPr>
        <w:numPr>
          <w:ilvl w:val="0"/>
          <w:numId w:val="1003"/>
        </w:numPr>
        <w:pStyle w:val="Compact"/>
      </w:pPr>
      <w:r>
        <w:t xml:space="preserve">Create "Sydney Mechanical Engineering" service pages targeting keywords like "HVAC engineer Sydney," "mechanical engineering compliance NSW."</w:t>
      </w:r>
    </w:p>
    <w:p>
      <w:pPr>
        <w:numPr>
          <w:ilvl w:val="0"/>
          <w:numId w:val="1003"/>
        </w:numPr>
        <w:pStyle w:val="Compact"/>
      </w:pPr>
      <w:r>
        <w:t xml:space="preserve">Publish monthly case studies showcasing projects at specific Sydney landmarks (e.g., "Optimizing HVAC for 100 George Street, Sydney").</w:t>
      </w:r>
    </w:p>
    <w:p>
      <w:pPr>
        <w:numPr>
          <w:ilvl w:val="0"/>
          <w:numId w:val="1003"/>
        </w:numPr>
        <w:pStyle w:val="Compact"/>
      </w:pPr>
      <w:r>
        <w:t xml:space="preserve">Run Google Ads geo-targeted to Sydney CBD, Parramatta, and Western Sydney with content on local regulations (e.g., "NSW NCC Compliance Guide 2024").</w:t>
      </w:r>
    </w:p>
    <w:bookmarkEnd w:id="25"/>
    <w:bookmarkStart w:id="26" w:name="industry-authority-building"/>
    <w:p>
      <w:pPr>
        <w:pStyle w:val="Heading3"/>
      </w:pPr>
      <w:r>
        <w:t xml:space="preserve">2. Industry Authority Building</w:t>
      </w:r>
    </w:p>
    <w:p>
      <w:pPr>
        <w:numPr>
          <w:ilvl w:val="0"/>
          <w:numId w:val="1004"/>
        </w:numPr>
        <w:pStyle w:val="Compact"/>
      </w:pPr>
      <w:r>
        <w:t xml:space="preserve">Host quarterly "Sydney Infrastructure Forums" at venues like Powerhouse Museum, featuring speakers from Sydney Water and Transport for NSW.</w:t>
      </w:r>
    </w:p>
    <w:p>
      <w:pPr>
        <w:numPr>
          <w:ilvl w:val="0"/>
          <w:numId w:val="1004"/>
        </w:numPr>
        <w:pStyle w:val="Compact"/>
      </w:pPr>
      <w:r>
        <w:t xml:space="preserve">Publish white papers on Sydney-specific challenges: "Coastal Corrosion Solutions for Harbour Bridge HVAC Systems."</w:t>
      </w:r>
    </w:p>
    <w:p>
      <w:pPr>
        <w:numPr>
          <w:ilvl w:val="0"/>
          <w:numId w:val="1004"/>
        </w:numPr>
        <w:pStyle w:val="Compact"/>
      </w:pPr>
      <w:r>
        <w:t xml:space="preserve">Secure guest columns in *Engineering News Australia* with insights on "Sydney's 2030 Infrastructure Pipeline."</w:t>
      </w:r>
    </w:p>
    <w:bookmarkEnd w:id="26"/>
    <w:bookmarkStart w:id="27" w:name="relationship-driven-outreach"/>
    <w:p>
      <w:pPr>
        <w:pStyle w:val="Heading3"/>
      </w:pPr>
      <w:r>
        <w:t xml:space="preserve">3. Relationship-Driven Outreach</w:t>
      </w:r>
    </w:p>
    <w:p>
      <w:pPr>
        <w:numPr>
          <w:ilvl w:val="0"/>
          <w:numId w:val="1005"/>
        </w:numPr>
        <w:pStyle w:val="Compact"/>
      </w:pPr>
      <w:r>
        <w:t xml:space="preserve">Join key Sydney industry groups: Engineers Australia (NSW Chapter), Sydney Chamber of Commerce.</w:t>
      </w:r>
    </w:p>
    <w:p>
      <w:pPr>
        <w:numPr>
          <w:ilvl w:val="0"/>
          <w:numId w:val="1005"/>
        </w:numPr>
        <w:pStyle w:val="Compact"/>
      </w:pPr>
      <w:r>
        <w:t xml:space="preserve">Partner with local firms (e.g., architects at Bjarke Ingels Group Sydney) for cross-referrals.</w:t>
      </w:r>
    </w:p>
    <w:p>
      <w:pPr>
        <w:numPr>
          <w:ilvl w:val="0"/>
          <w:numId w:val="1005"/>
        </w:numPr>
        <w:pStyle w:val="Compact"/>
      </w:pPr>
      <w:r>
        <w:t xml:space="preserve">Attend major Australia events: NSW Construction Week, Renewable Energy Summit in Sydney.</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(SEO, Ads)</w:t>
      </w:r>
    </w:p>
    <w:p>
      <w:pPr>
        <w:pStyle w:val="BodyText"/>
      </w:pPr>
      <w:r>
        <w:t xml:space="preserve">35%</w:t>
      </w:r>
    </w:p>
    <w:p>
      <w:pPr>
        <w:pStyle w:val="BodyText"/>
      </w:pPr>
      <w:r>
        <w:t xml:space="preserve">Captures high-intent Sydney-based leads cost-effectively.</w:t>
      </w:r>
    </w:p>
    <w:p>
      <w:pPr>
        <w:pStyle w:val="BodyText"/>
      </w:pPr>
      <w:r>
        <w:t xml:space="preserve">Industry Events &amp; Sponsorships</w:t>
      </w:r>
    </w:p>
    <w:p>
      <w:pPr>
        <w:pStyle w:val="BodyText"/>
      </w:pPr>
      <w:r>
        <w:t xml:space="preserve">30%</w:t>
      </w:r>
    </w:p>
    <w:p>
      <w:pPr>
        <w:pStyle w:val="BodyText"/>
      </w:pPr>
      <w:r>
        <w:t xml:space="preserve">Leverages Sydney's networking culture (e.g., sponsoring Engineers Australia events).</w:t>
      </w:r>
    </w:p>
    <w:p>
      <w:pPr>
        <w:pStyle w:val="BodyText"/>
      </w:pPr>
      <w:r>
        <w:t xml:space="preserve">Content Production (Case Studies, Guides)</w:t>
      </w:r>
    </w:p>
    <w:p>
      <w:pPr>
        <w:pStyle w:val="BodyText"/>
      </w:pPr>
      <w:r>
        <w:t xml:space="preserve">20%</w:t>
      </w:r>
    </w:p>
    <w:p>
      <w:pPr>
        <w:pStyle w:val="BodyText"/>
      </w:pPr>
      <w:r>
        <w:t xml:space="preserve">Demonstrates local expertise through tangible Sydney projects.</w:t>
      </w:r>
    </w:p>
    <w:p>
      <w:pPr>
        <w:pStyle w:val="BodyText"/>
      </w:pPr>
      <w:r>
        <w:t xml:space="preserve">Relationship Building (Networking Events)</w:t>
      </w:r>
    </w:p>
    <w:p>
      <w:pPr>
        <w:pStyle w:val="BodyText"/>
      </w:pPr>
      <w:r>
        <w:t xml:space="preserve">15%</w:t>
      </w:r>
    </w:p>
    <w:p>
      <w:pPr>
        <w:pStyle w:val="BodyText"/>
      </w:pPr>
      <w:r>
        <w:t xml:space="preserve">Cultivates trust—critical for Australia Sydney's project-based culture.</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Finalize Sydney-specific service packages (e.g., "Coastal Zone Compliance Package"), launch digital assets, join Engineers Australia NSW.</w:t>
      </w:r>
    </w:p>
    <w:p>
      <w:pPr>
        <w:pStyle w:val="BodyText"/>
      </w:pPr>
      <w:r>
        <w:rPr>
          <w:bCs/>
          <w:b/>
        </w:rPr>
        <w:t xml:space="preserve">Months 4–6:</w:t>
      </w:r>
      <w:r>
        <w:t xml:space="preserve"> </w:t>
      </w:r>
      <w:r>
        <w:t xml:space="preserve">Host first Sydney Infrastructure Forum, publish case studies of CBD projects, begin targeted LinkedIn outreach to developers.</w:t>
      </w:r>
    </w:p>
    <w:p>
      <w:pPr>
        <w:pStyle w:val="BodyText"/>
      </w:pPr>
      <w:r>
        <w:rPr>
          <w:bCs/>
          <w:b/>
        </w:rPr>
        <w:t xml:space="preserve">Months 7–12:</w:t>
      </w:r>
      <w:r>
        <w:t xml:space="preserve"> </w:t>
      </w:r>
      <w:r>
        <w:t xml:space="preserve">Secure 3 major public-sector referrals, expand renewable energy partnerships with Western Sydney firms.</w:t>
      </w:r>
    </w:p>
    <w:bookmarkEnd w:id="30"/>
    <w:bookmarkStart w:id="31" w:name="evaluation-metrics"/>
    <w:p>
      <w:pPr>
        <w:pStyle w:val="Heading2"/>
      </w:pPr>
      <w:r>
        <w:t xml:space="preserve">Evaluation Metrics</w:t>
      </w:r>
    </w:p>
    <w:p>
      <w:pPr>
        <w:pStyle w:val="FirstParagraph"/>
      </w:pPr>
      <w:r>
        <w:t xml:space="preserve">We measure success through Sydney-specific KPIs:</w:t>
      </w:r>
    </w:p>
    <w:p>
      <w:pPr>
        <w:numPr>
          <w:ilvl w:val="0"/>
          <w:numId w:val="1006"/>
        </w:numPr>
        <w:pStyle w:val="Compact"/>
      </w:pPr>
      <w:r>
        <w:rPr>
          <w:bCs/>
          <w:b/>
        </w:rPr>
        <w:t xml:space="preserve">Local Lead Quality Score:</w:t>
      </w:r>
      <w:r>
        <w:t xml:space="preserve"> </w:t>
      </w:r>
      <w:r>
        <w:t xml:space="preserve">% of leads from Sydney projects (target: 80%+).</w:t>
      </w:r>
    </w:p>
    <w:p>
      <w:pPr>
        <w:numPr>
          <w:ilvl w:val="0"/>
          <w:numId w:val="1006"/>
        </w:numPr>
        <w:pStyle w:val="Compact"/>
      </w:pPr>
      <w:r>
        <w:rPr>
          <w:bCs/>
          <w:b/>
        </w:rPr>
        <w:t xml:space="preserve">Certification Uptake:</w:t>
      </w:r>
      <w:r>
        <w:t xml:space="preserve"> </w:t>
      </w:r>
      <w:r>
        <w:t xml:space="preserve">Number of clients achieving Green Star/NSW compliance via our service (target: 25+ in Year 1).</w:t>
      </w:r>
    </w:p>
    <w:p>
      <w:pPr>
        <w:numPr>
          <w:ilvl w:val="0"/>
          <w:numId w:val="1006"/>
        </w:numPr>
        <w:pStyle w:val="Compact"/>
      </w:pPr>
      <w:r>
        <w:rPr>
          <w:bCs/>
          <w:b/>
        </w:rPr>
        <w:t xml:space="preserve">Industry Recognition:</w:t>
      </w:r>
      <w:r>
        <w:t xml:space="preserve"> </w:t>
      </w:r>
      <w:r>
        <w:t xml:space="preserve">Mentions in Sydney-focused publications (e.g., *The Sydney Morning Herald* property section).</w:t>
      </w:r>
    </w:p>
    <w:bookmarkEnd w:id="31"/>
    <w:bookmarkStart w:id="32" w:name="conclusion-the-sydney-advantage"/>
    <w:p>
      <w:pPr>
        <w:pStyle w:val="Heading2"/>
      </w:pPr>
      <w:r>
        <w:t xml:space="preserve">Conclusion: The Sydney Advantage</w:t>
      </w:r>
    </w:p>
    <w:p>
      <w:pPr>
        <w:pStyle w:val="FirstParagraph"/>
      </w:pPr>
      <w:r>
        <w:t xml:space="preserve">This Marketing Plan positions the Mechanical Engineer not merely as a service provider but as an indispensable partner for navigating Australia Sydney's unique engineering ecosystem. By embedding local knowledge—from understanding the nuances of Darling Harbour's building constraints to anticipating Western Sydney's renewable energy surge—we transform technical expertise into strategic value. The plan’s success hinges on consistent execution within Sydney’s tight-knit professional community, where reputation precedes price. As the city accelerates its infrastructure ambitions under the NSW Government’s $100 billion pipeline, this targeted approach ensures our Mechanical Engineer brand becomes synonymous with reliable, location-driven excellence in Australia Sydney. Ultimately, this plan delivers a sustainable competitive edge by making "Sydney" not just a market—but our signature.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Marketing Plan for Mechanical Engineer Services in Australia Sydney</dc:title>
  <dc:creator/>
  <dc:language>en</dc:language>
  <cp:keywords/>
  <dcterms:created xsi:type="dcterms:W3CDTF">2026-07-21T11:11:00Z</dcterms:created>
  <dcterms:modified xsi:type="dcterms:W3CDTF">2026-07-21T11:11:00Z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