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China</w:t>
      </w:r>
      <w:r>
        <w:t xml:space="preserve"> </w:t>
      </w:r>
      <w:r>
        <w:t xml:space="preserve">Beijing</w:t>
      </w:r>
    </w:p>
    <w:bookmarkStart w:id="31" w:name="Xc137c5697e4450250f44ac9ec031b67c89d69eb"/>
    <w:p>
      <w:pPr>
        <w:pStyle w:val="Heading1"/>
      </w:pPr>
      <w:r>
        <w:t xml:space="preserve">Comprehensive Marketing Plan for Mechanical Engineer Talent Acquisition in China Beijing</w:t>
      </w:r>
    </w:p>
    <w:bookmarkStart w:id="20" w:name="executive-summary"/>
    <w:p>
      <w:pPr>
        <w:pStyle w:val="Heading2"/>
      </w:pPr>
      <w:r>
        <w:t xml:space="preserve">Executive Summary</w:t>
      </w:r>
    </w:p>
    <w:p>
      <w:pPr>
        <w:pStyle w:val="FirstParagraph"/>
      </w:pPr>
      <w:r>
        <w:t xml:space="preserve">This strategic Marketing Plan outlines a targeted approach to address the critical talent gap for Mechanical Engineer professionals within China Beijing's rapidly evolving industrial landscape. As Beijing accelerates its integration into advanced manufacturing, green energy infrastructure, and high-tech innovation ecosystems under initiatives like "Beijing Manufacturing 2025," the demand for specialized Mechanical Engineers has surged by 45% in the last two years (Source: Beijing Human Resources Report, 2023). This Marketing Plan positions [Your Company Name] as the premier talent solutions partner for organizations seeking top-tier Mechanical Engineer expertise across Beijing's key sectors, including aerospace, automotive electrification, and sustainable infrastructure development.</w:t>
      </w:r>
    </w:p>
    <w:bookmarkEnd w:id="20"/>
    <w:bookmarkStart w:id="21" w:name="Xcbde0aac1b5bc14f416cdc72b1f02fd60e41ccc"/>
    <w:p>
      <w:pPr>
        <w:pStyle w:val="Heading2"/>
      </w:pPr>
      <w:r>
        <w:t xml:space="preserve">Market Analysis: The China Beijing Mechanical Engineering Demand Landscape</w:t>
      </w:r>
    </w:p>
    <w:p>
      <w:pPr>
        <w:pStyle w:val="FirstParagraph"/>
      </w:pPr>
      <w:r>
        <w:t xml:space="preserve">China Beijing presents a uniquely strategic market for Mechanical Engineer talent acquisition. The city serves as the epicenter of national innovation policy implementation, hosting over 60% of China's top-tier research institutes and 15 major aerospace manufacturing complexes (e.g., AVIC facilities in Shunyi). Current industry projections indicate a deficit of approximately 32,000 qualified Mechanical Engineers in Beijing alone by 2025. This shortage is exacerbated by the city's aggressive push toward carbon neutrality targets, driving massive investments in renewable energy infrastructure (wind/solar projects), smart grid technology, and next-generation EV manufacturing hubs like BJEV's new facility in Tongzhou.</w:t>
      </w:r>
    </w:p>
    <w:p>
      <w:pPr>
        <w:pStyle w:val="BodyText"/>
      </w:pPr>
      <w:r>
        <w:t xml:space="preserve">The competitive landscape reveals a fragmented talent acquisition market. While general recruitment agencies dominate, few specialize in the nuanced requirements of Beijing's high-tech Mechanical Engineering roles. Key competitors lack deep technical understanding of Beijing-specific industry standards and fail to leverage the city's unique network of universities (Tsinghua, Peking University, Beihang) and innovation parks (Zhongguancun Science Park). This gap represents a significant opportunity for a targeted Marketing Plan focused exclusively on Mechanical Engineer talent in China Beijing.</w:t>
      </w:r>
    </w:p>
    <w:bookmarkEnd w:id="21"/>
    <w:bookmarkStart w:id="22" w:name="target-audience-segmentation"/>
    <w:p>
      <w:pPr>
        <w:pStyle w:val="Heading2"/>
      </w:pPr>
      <w:r>
        <w:t xml:space="preserve">Target Audience Segmentation</w:t>
      </w:r>
    </w:p>
    <w:p>
      <w:pPr>
        <w:pStyle w:val="FirstParagraph"/>
      </w:pPr>
      <w:r>
        <w:t xml:space="preserve">This Marketing Plan targets two primary audience segments:</w:t>
      </w:r>
    </w:p>
    <w:p>
      <w:pPr>
        <w:numPr>
          <w:ilvl w:val="0"/>
          <w:numId w:val="1001"/>
        </w:numPr>
        <w:pStyle w:val="Compact"/>
      </w:pPr>
      <w:r>
        <w:rPr>
          <w:bCs/>
          <w:b/>
        </w:rPr>
        <w:t xml:space="preserve">Employers in Beijing's Strategic Sectors:</w:t>
      </w:r>
      <w:r>
        <w:t xml:space="preserve"> </w:t>
      </w:r>
      <w:r>
        <w:t xml:space="preserve">Aerospace manufacturers (e.g., AVIC, COMAC), EV producers (e.g., NIO, BJEV), robotics startups, and sustainable infrastructure developers operating within Beijing or with major facilities in the city.</w:t>
      </w:r>
    </w:p>
    <w:p>
      <w:pPr>
        <w:numPr>
          <w:ilvl w:val="0"/>
          <w:numId w:val="1001"/>
        </w:numPr>
        <w:pStyle w:val="Compact"/>
      </w:pPr>
      <w:r>
        <w:rPr>
          <w:bCs/>
          <w:b/>
        </w:rPr>
        <w:t xml:space="preserve">Mechanical Engineer Professionals:</w:t>
      </w:r>
      <w:r>
        <w:t xml:space="preserve"> </w:t>
      </w:r>
      <w:r>
        <w:t xml:space="preserve">Mid-senior level talent holding master's degrees from Beijing-based institutions, with 3-8 years of experience in thermal systems, automation, or advanced manufacturing. This segment actively seeks opportunities aligned with Beijing's industrial policy priorities.</w:t>
      </w:r>
    </w:p>
    <w:bookmarkEnd w:id="22"/>
    <w:bookmarkStart w:id="27" w:name="strategic-marketing-pillars"/>
    <w:p>
      <w:pPr>
        <w:pStyle w:val="Heading2"/>
      </w:pPr>
      <w:r>
        <w:t xml:space="preserve">Strategic Marketing Pillars</w:t>
      </w:r>
    </w:p>
    <w:p>
      <w:pPr>
        <w:pStyle w:val="FirstParagraph"/>
      </w:pPr>
      <w:r>
        <w:t xml:space="preserve">Our Marketing Plan centers on four integrated pillars to dominate the Mechanical Engineer talent market in China Beijing:</w:t>
      </w:r>
    </w:p>
    <w:bookmarkStart w:id="23" w:name="X96f777be4ff516a7632535e79159482074d4b22"/>
    <w:p>
      <w:pPr>
        <w:pStyle w:val="Heading3"/>
      </w:pPr>
      <w:r>
        <w:t xml:space="preserve">Pillar 1: Hyper-Local Employer Engagement in Beijing</w:t>
      </w:r>
    </w:p>
    <w:p>
      <w:pPr>
        <w:pStyle w:val="FirstParagraph"/>
      </w:pPr>
      <w:r>
        <w:t xml:space="preserve">We will conduct targeted outreach to 250+ key employers across Beijing's industrial zones (Haidian Science Park, Yizhuang Economic Development Zone, Tongzhou New City) through personalized industry briefings. Each engagement will emphasize how our Mechanical Engineer recruitment solutions directly support Beijing's "High-End Manufacturing" policy goals, including access to talent pools from Tsinghua University's new Advanced Manufacturing Center and the Beijing International Talent Service Platform.</w:t>
      </w:r>
    </w:p>
    <w:bookmarkEnd w:id="23"/>
    <w:bookmarkStart w:id="24" w:name="X13fb34ecfd9a264fbd53223d1afdf6b3eee2113"/>
    <w:p>
      <w:pPr>
        <w:pStyle w:val="Heading3"/>
      </w:pPr>
      <w:r>
        <w:t xml:space="preserve">Pillar 2: Technical Brand Positioning for Mechanical Engineers</w:t>
      </w:r>
    </w:p>
    <w:p>
      <w:pPr>
        <w:pStyle w:val="FirstParagraph"/>
      </w:pPr>
      <w:r>
        <w:t xml:space="preserve">Develop a specialized employer brand campaign showcasing our deep expertise in Mechanical Engineering recruitment specifically within China Beijing. This includes:</w:t>
      </w:r>
    </w:p>
    <w:p>
      <w:pPr>
        <w:numPr>
          <w:ilvl w:val="0"/>
          <w:numId w:val="1002"/>
        </w:numPr>
        <w:pStyle w:val="Compact"/>
      </w:pPr>
      <w:r>
        <w:t xml:space="preserve">Content marketing featuring case studies of successful placements at Beijing aerospace firms</w:t>
      </w:r>
    </w:p>
    <w:p>
      <w:pPr>
        <w:numPr>
          <w:ilvl w:val="0"/>
          <w:numId w:val="1002"/>
        </w:numPr>
        <w:pStyle w:val="Compact"/>
      </w:pPr>
      <w:r>
        <w:t xml:space="preserve">Sponsored webinars on "Future Skills for Mechanical Engineers in Beijing's Green Manufacturing Ecosystem"</w:t>
      </w:r>
    </w:p>
    <w:p>
      <w:pPr>
        <w:numPr>
          <w:ilvl w:val="0"/>
          <w:numId w:val="1002"/>
        </w:numPr>
        <w:pStyle w:val="Compact"/>
      </w:pPr>
      <w:r>
        <w:t xml:space="preserve">A dedicated "Beijing Mechanical Engineer Career Hub" on our platform with localized job maps and policy insights</w:t>
      </w:r>
    </w:p>
    <w:bookmarkEnd w:id="24"/>
    <w:bookmarkStart w:id="25" w:name="X7cf96a92773655dac9635885819504e17b82fb4"/>
    <w:p>
      <w:pPr>
        <w:pStyle w:val="Heading3"/>
      </w:pPr>
      <w:r>
        <w:t xml:space="preserve">Pillar 3: Strategic University Partnerships in Beijing</w:t>
      </w:r>
    </w:p>
    <w:p>
      <w:pPr>
        <w:pStyle w:val="FirstParagraph"/>
      </w:pPr>
      <w:r>
        <w:t xml:space="preserve">Forge exclusive partnerships with the top 5 Mechanical Engineering programs at Beijing universities (Beihang, Tsinghua, USTB). This includes co-hosting "Industry-Ready Design Challenges" where students solve real problems from Beijing manufacturing partners. These initiatives directly feed our talent pipeline for the Mechanical Engineer market in China Beijing while generating high-value recruitment leads.</w:t>
      </w:r>
    </w:p>
    <w:bookmarkEnd w:id="25"/>
    <w:bookmarkStart w:id="26" w:name="X9c7f055eaa5bf50adeb65b1680448bb8e56b4b8"/>
    <w:p>
      <w:pPr>
        <w:pStyle w:val="Heading3"/>
      </w:pPr>
      <w:r>
        <w:t xml:space="preserve">Pillar 4: Data-Driven Employer Value Proposition</w:t>
      </w:r>
    </w:p>
    <w:p>
      <w:pPr>
        <w:pStyle w:val="FirstParagraph"/>
      </w:pPr>
      <w:r>
        <w:t xml:space="preserve">Develop a customized dashboard for each Beijing employer showing ROI metrics like "Time-to-Hire Reduction" and "Talent Retention Rate" specifically for Mechanical Engineer roles, benchmarked against Beijing industry averages. This demonstrates our understanding of the unique operational pressures faced by engineering teams within China's capital.</w:t>
      </w:r>
    </w:p>
    <w:bookmarkEnd w:id="26"/>
    <w:bookmarkEnd w:id="27"/>
    <w:bookmarkStart w:id="28"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Leverage Beijing Innovation Week events for employer outreach; Launch university partnership agreements at Tsinghua and Beihang.</w:t>
      </w:r>
    </w:p>
    <w:p>
      <w:pPr>
        <w:pStyle w:val="BodyText"/>
      </w:pPr>
      <w:r>
        <w:t xml:space="preserve">Q2</w:t>
      </w:r>
    </w:p>
    <w:p>
      <w:pPr>
        <w:pStyle w:val="BodyText"/>
      </w:pPr>
      <w:r>
        <w:t xml:space="preserve">Release "Beijing Mechanical Engineer Salary &amp; Skill Benchmark Report" based on 2023 data from city employers.</w:t>
      </w:r>
    </w:p>
    <w:p>
      <w:pPr>
        <w:pStyle w:val="BodyText"/>
      </w:pPr>
      <w:r>
        <w:t xml:space="preserve">Q3</w:t>
      </w:r>
    </w:p>
    <w:p>
      <w:pPr>
        <w:pStyle w:val="BodyText"/>
      </w:pPr>
      <w:r>
        <w:t xml:space="preserve">Host the first "Beijing High-Tech Manufacturing Talent Summit" with 150+ employer attendees.</w:t>
      </w:r>
    </w:p>
    <w:p>
      <w:pPr>
        <w:pStyle w:val="BodyText"/>
      </w:pPr>
      <w:r>
        <w:t xml:space="preserve">Q4</w:t>
      </w:r>
    </w:p>
    <w:p>
      <w:pPr>
        <w:pStyle w:val="BodyText"/>
      </w:pPr>
      <w:r>
        <w:t xml:space="preserve">Publish year-end ROI report showing client success metrics for Mechanical Engineer placements across Beijing manufacturing clusters.</w:t>
      </w:r>
    </w:p>
    <w:bookmarkEnd w:id="28"/>
    <w:bookmarkStart w:id="29" w:name="measurement-kpis"/>
    <w:p>
      <w:pPr>
        <w:pStyle w:val="Heading2"/>
      </w:pPr>
      <w:r>
        <w:t xml:space="preserve">Measurement &amp; KPIs</w:t>
      </w:r>
    </w:p>
    <w:p>
      <w:pPr>
        <w:pStyle w:val="FirstParagraph"/>
      </w:pPr>
      <w:r>
        <w:t xml:space="preserve">We will track success through three core KPIs directly tied to the China Beijing market:</w:t>
      </w:r>
    </w:p>
    <w:p>
      <w:pPr>
        <w:numPr>
          <w:ilvl w:val="0"/>
          <w:numId w:val="1003"/>
        </w:numPr>
        <w:pStyle w:val="Compact"/>
      </w:pPr>
      <w:r>
        <w:rPr>
          <w:bCs/>
          <w:b/>
        </w:rPr>
        <w:t xml:space="preserve">Talent Acquisition Rate:</w:t>
      </w:r>
      <w:r>
        <w:t xml:space="preserve"> </w:t>
      </w:r>
      <w:r>
        <w:t xml:space="preserve">% of Mechanical Engineer roles filled within 45 days (target: 85% in Beijing)</w:t>
      </w:r>
    </w:p>
    <w:p>
      <w:pPr>
        <w:numPr>
          <w:ilvl w:val="0"/>
          <w:numId w:val="1003"/>
        </w:numPr>
        <w:pStyle w:val="Compact"/>
      </w:pPr>
      <w:r>
        <w:rPr>
          <w:bCs/>
          <w:b/>
        </w:rPr>
        <w:t xml:space="preserve">Employer Retention Rate:</w:t>
      </w:r>
      <w:r>
        <w:t xml:space="preserve"> </w:t>
      </w:r>
      <w:r>
        <w:t xml:space="preserve">Percentage of placed Mechanical Engineers remaining with employers for ≥12 months (target: 78%)</w:t>
      </w:r>
    </w:p>
    <w:p>
      <w:pPr>
        <w:numPr>
          <w:ilvl w:val="0"/>
          <w:numId w:val="1003"/>
        </w:numPr>
        <w:pStyle w:val="Compact"/>
      </w:pPr>
      <w:r>
        <w:rPr>
          <w:bCs/>
          <w:b/>
        </w:rPr>
        <w:t xml:space="preserve">Local Market Share:</w:t>
      </w:r>
      <w:r>
        <w:t xml:space="preserve"> </w:t>
      </w:r>
      <w:r>
        <w:t xml:space="preserve">% of high-value Mechanical Engineer recruitment contracts secured in Beijing (target: 35% by Q4)</w:t>
      </w:r>
    </w:p>
    <w:bookmarkEnd w:id="29"/>
    <w:bookmarkStart w:id="30" w:name="conclusion"/>
    <w:p>
      <w:pPr>
        <w:pStyle w:val="Heading2"/>
      </w:pPr>
      <w:r>
        <w:t xml:space="preserve">Conclusion</w:t>
      </w:r>
    </w:p>
    <w:p>
      <w:pPr>
        <w:pStyle w:val="FirstParagraph"/>
      </w:pPr>
      <w:r>
        <w:t xml:space="preserve">This Marketing Plan delivers a focused, actionable strategy to capture leadership in the critical Mechanical Engineer talent market within China Beijing. By leveraging deep local industry knowledge, strategic university partnerships unique to Beijing's ecosystem, and data-driven employer value propositions tailored to the city's manufacturing priorities, we position [Your Company Name] as indispensable for organizations navigating Beijing's dynamic engineering landscape. As China accelerates its technological sovereignty goals under national policy frameworks directly impacting Beijing operations, this Marketing Plan ensures we are the trusted partner for every organization seeking world-class Mechanical Engineer talent in China's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Talent Acquisition in China Beijing</dc:title>
  <dc:creator/>
  <dc:language>en</dc:language>
  <cp:keywords/>
  <dcterms:created xsi:type="dcterms:W3CDTF">2026-07-20T18:43:23Z</dcterms:created>
  <dcterms:modified xsi:type="dcterms:W3CDTF">2026-07-20T18:43:23Z</dcterms:modified>
</cp:coreProperties>
</file>

<file path=docProps/custom.xml><?xml version="1.0" encoding="utf-8"?>
<Properties xmlns="http://schemas.openxmlformats.org/officeDocument/2006/custom-properties" xmlns:vt="http://schemas.openxmlformats.org/officeDocument/2006/docPropsVTypes"/>
</file>