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Paris</w:t>
      </w:r>
    </w:p>
    <w:bookmarkStart w:id="29" w:name="X7eb490a6e7a83c7c4bae41a3f7dbd0903da6082"/>
    <w:p>
      <w:pPr>
        <w:pStyle w:val="Heading1"/>
      </w:pPr>
      <w:r>
        <w:t xml:space="preserve">Comprehensive Marketing Plan for Mechanical Engineering Services in France Paris</w:t>
      </w:r>
    </w:p>
    <w:bookmarkStart w:id="20" w:name="executive-summary"/>
    <w:p>
      <w:pPr>
        <w:pStyle w:val="Heading2"/>
      </w:pPr>
      <w:r>
        <w:t xml:space="preserve">Executive Summary</w:t>
      </w:r>
    </w:p>
    <w:p>
      <w:pPr>
        <w:pStyle w:val="FirstParagraph"/>
      </w:pPr>
      <w:r>
        <w:t xml:space="preserve">This strategic Marketing Plan outlines a targeted approach to establish and grow mechanical engineering consultancy services within the competitive landscape of France Paris. As an independent Mechanical Engineer specializing in sustainable industrial solutions, this plan leverages Paris's position as a European hub for innovation and manufacturing to attract high-value clients across key sectors. The primary objective is to secure 15 new enterprise contracts within the first 18 months through data-driven positioning, localized networking, and digital engagement tailored to the unique demands of France Paris's industrial ecosystem. This Marketing Plan positions our Mechanical Engineer as a critical partner in navigating France's green transition and industrial modernization initiatives.</w:t>
      </w:r>
    </w:p>
    <w:bookmarkEnd w:id="20"/>
    <w:bookmarkStart w:id="21" w:name="market-analysis-france-paris-context"/>
    <w:p>
      <w:pPr>
        <w:pStyle w:val="Heading2"/>
      </w:pPr>
      <w:r>
        <w:t xml:space="preserve">Market Analysis: France Paris Context</w:t>
      </w:r>
    </w:p>
    <w:p>
      <w:pPr>
        <w:pStyle w:val="FirstParagraph"/>
      </w:pPr>
      <w:r>
        <w:t xml:space="preserve">Paris serves as the epicenter of France's engineering innovation, hosting 47% of national R&amp;D investments and major industrial groups like PSA Group (Stellantis), Thales, and Alstom. The French government's "France 2030" investment plan allocates €30 billion toward industrial decarbonization, creating urgent demand for Mechanical Engineers specializing in energy-efficient systems. Our target market includes: (1) Manufacturing SMEs requiring automation upgrades (52% of Parisian industry), (2) Automotive suppliers seeking EV component optimization, and (3) Municipal infrastructure projects aligned with Paris's 2050 carbon neutrality goal. Crucially, French clients prioritize technical credibility over aggressive sales tactics – a nuance central to our Marketing Plan.</w:t>
      </w:r>
    </w:p>
    <w:bookmarkEnd w:id="21"/>
    <w:bookmarkStart w:id="22" w:name="competitive-differentiation"/>
    <w:p>
      <w:pPr>
        <w:pStyle w:val="Heading2"/>
      </w:pPr>
      <w:r>
        <w:t xml:space="preserve">Competitive Differentiation</w:t>
      </w:r>
    </w:p>
    <w:p>
      <w:pPr>
        <w:pStyle w:val="FirstParagraph"/>
      </w:pPr>
      <w:r>
        <w:t xml:space="preserve">Unlike generic engineering agencies in France Paris, our Mechanical Engineer service differentiates through: (1) Bilingual technical expertise (French-English), (2) Deep integration with Parisian industrial clusters like "Paris Region Industry" network, and (3) Specialization in EU-mandated energy audits for manufacturing. Competitors often lack localized knowledge of French safety regulations (NF EN ISO 13849 standards), a critical gap we address. This differentiation forms the core of our Marketing Plan positioning: "The Trusted Mechanical Engineer Partner for Parisian Industry's Sustainable Transformation."</w:t>
      </w:r>
    </w:p>
    <w:bookmarkEnd w:id="22"/>
    <w:bookmarkStart w:id="23" w:name="marketing-strategy-positioning"/>
    <w:p>
      <w:pPr>
        <w:pStyle w:val="Heading2"/>
      </w:pPr>
      <w:r>
        <w:t xml:space="preserve">Marketing Strategy &amp; Positioning</w:t>
      </w:r>
    </w:p>
    <w:p>
      <w:pPr>
        <w:pStyle w:val="FirstParagraph"/>
      </w:pPr>
      <w:r>
        <w:t xml:space="preserve">Our strategy targets decision-makers in French industrial enterprises through three pillars aligned with France Paris's business culture:</w:t>
      </w:r>
    </w:p>
    <w:p>
      <w:pPr>
        <w:numPr>
          <w:ilvl w:val="0"/>
          <w:numId w:val="1001"/>
        </w:numPr>
        <w:pStyle w:val="Compact"/>
      </w:pPr>
      <w:r>
        <w:rPr>
          <w:bCs/>
          <w:b/>
        </w:rPr>
        <w:t xml:space="preserve">Credibility Building:</w:t>
      </w:r>
      <w:r>
        <w:t xml:space="preserve"> </w:t>
      </w:r>
      <w:r>
        <w:t xml:space="preserve">Publish white papers on "Energy Savings Compliance for Paris Manufacturing" co-authored with École Centrale Paris engineering faculty, addressing mandatory French energy reporting (Article 20 of Law n°2015-992).</w:t>
      </w:r>
    </w:p>
    <w:p>
      <w:pPr>
        <w:numPr>
          <w:ilvl w:val="0"/>
          <w:numId w:val="1001"/>
        </w:numPr>
        <w:pStyle w:val="Compact"/>
      </w:pPr>
      <w:r>
        <w:rPr>
          <w:bCs/>
          <w:b/>
        </w:rPr>
        <w:t xml:space="preserve">Local Network Integration:</w:t>
      </w:r>
      <w:r>
        <w:t xml:space="preserve"> </w:t>
      </w:r>
      <w:r>
        <w:t xml:space="preserve">Become an active member of Paris Chamber of Commerce's Engineering Committee and sponsor workshops at Technopolis Paris innovation hub.</w:t>
      </w:r>
    </w:p>
    <w:p>
      <w:pPr>
        <w:numPr>
          <w:ilvl w:val="0"/>
          <w:numId w:val="1001"/>
        </w:numPr>
        <w:pStyle w:val="Compact"/>
      </w:pPr>
      <w:r>
        <w:rPr>
          <w:bCs/>
          <w:b/>
        </w:rPr>
        <w:t xml:space="preserve">Cultural Resonance:</w:t>
      </w:r>
      <w:r>
        <w:t xml:space="preserve"> </w:t>
      </w:r>
      <w:r>
        <w:t xml:space="preserve">Emphasize French values in all communication – "Savoir-Faire" (technical mastery), "Rigueur" (precision), and respect for the French industrial heritage while driving modernization.</w:t>
      </w:r>
    </w:p>
    <w:bookmarkEnd w:id="23"/>
    <w:bookmarkStart w:id="24" w:name="targeted-marketing-tactics"/>
    <w:p>
      <w:pPr>
        <w:pStyle w:val="Heading2"/>
      </w:pPr>
      <w:r>
        <w:t xml:space="preserve">Targeted Marketing Tactics</w:t>
      </w:r>
    </w:p>
    <w:p>
      <w:pPr>
        <w:pStyle w:val="FirstParagraph"/>
      </w:pPr>
      <w:r>
        <w:rPr>
          <w:bCs/>
          <w:b/>
        </w:rPr>
        <w:t xml:space="preserve">Phase 1: Digital Presence (Months 1-6)</w:t>
      </w:r>
      <w:r>
        <w:br/>
      </w:r>
      <w:r>
        <w:t xml:space="preserve">- Develop a French-language website with SEO optimized for "Mechanical Engineer Paris" and "Industrial Efficiency Consultant France". Include case studies of previous projects adapted to French industrial context (e.g., optimizing a Parisian bakery's HVAC systems for energy compliance).</w:t>
      </w:r>
      <w:r>
        <w:br/>
      </w:r>
      <w:r>
        <w:t xml:space="preserve">- Launch LinkedIn campaigns targeting French manufacturing directors using keywords like "ingénieur mécanique" and "transition écologique industriel". Content will highlight how our Mechanical Engineer services reduce operational costs under France's new carbon tax regime.</w:t>
      </w:r>
      <w:r>
        <w:br/>
      </w:r>
      <w:r>
        <w:t xml:space="preserve">- Publish monthly technical briefs on platforms frequented by Paris industry: Engineering.com.fr and Industrie &amp; Technologies magazine.</w:t>
      </w:r>
    </w:p>
    <w:p>
      <w:pPr>
        <w:pStyle w:val="BodyText"/>
      </w:pPr>
      <w:r>
        <w:rPr>
          <w:bCs/>
          <w:b/>
        </w:rPr>
        <w:t xml:space="preserve">Phase 2: Local Engagement (Months 3-12)</w:t>
      </w:r>
      <w:r>
        <w:br/>
      </w:r>
      <w:r>
        <w:t xml:space="preserve">- Host quarterly "Industry Roundtables" at startup accelerators like Station F in Paris, focusing on sustainable manufacturing challenges specific to France's industrial zones.</w:t>
      </w:r>
      <w:r>
        <w:br/>
      </w:r>
      <w:r>
        <w:t xml:space="preserve">- Partner with Parisian engineering schools (e.g., Arts et Métiers) for internship programs, embedding our Mechanical Engineer team into student projects – building future client relationships while enhancing local reputation.</w:t>
      </w:r>
      <w:r>
        <w:br/>
      </w:r>
      <w:r>
        <w:t xml:space="preserve">- Sponsor the "Paris Green Engineering Awards" to publicly align with France Paris's sustainability leadership.</w:t>
      </w:r>
    </w:p>
    <w:p>
      <w:pPr>
        <w:pStyle w:val="BodyText"/>
      </w:pPr>
      <w:r>
        <w:rPr>
          <w:bCs/>
          <w:b/>
        </w:rPr>
        <w:t xml:space="preserve">Phase 3: Enterprise Outreach (Ongoing)</w:t>
      </w:r>
      <w:r>
        <w:br/>
      </w:r>
      <w:r>
        <w:t xml:space="preserve">- Implement a personalized cold-outreach strategy using French business etiquette: Initial contact via LinkedIn with a formal email referencing recent Paris industry developments (e.g., "I noted your participation in the Paris Automotive Summit regarding EV battery cooling systems").</w:t>
      </w:r>
      <w:r>
        <w:br/>
      </w:r>
      <w:r>
        <w:t xml:space="preserve">- Offer complimentary "Compliance Gap Analysis" for potential clients – addressing unspoken fears about French regulatory penalties.</w:t>
      </w:r>
    </w:p>
    <w:bookmarkEnd w:id="24"/>
    <w:bookmarkStart w:id="25" w:name="budget-allocation"/>
    <w:p>
      <w:pPr>
        <w:pStyle w:val="Heading2"/>
      </w:pPr>
      <w:r>
        <w:t xml:space="preserve">Budget Allocation</w:t>
      </w:r>
    </w:p>
    <w:p>
      <w:pPr>
        <w:pStyle w:val="FirstParagraph"/>
      </w:pPr>
      <w:r>
        <w:t xml:space="preserve">The total Marketing Plan budget is €48,000 over 18 months, allocated as:</w:t>
      </w:r>
    </w:p>
    <w:p>
      <w:pPr>
        <w:numPr>
          <w:ilvl w:val="0"/>
          <w:numId w:val="1002"/>
        </w:numPr>
        <w:pStyle w:val="Compact"/>
      </w:pPr>
      <w:r>
        <w:t xml:space="preserve">65% Digital Marketing (SEO/LinkedIn ads/website): €31,200</w:t>
      </w:r>
    </w:p>
    <w:p>
      <w:pPr>
        <w:numPr>
          <w:ilvl w:val="0"/>
          <w:numId w:val="1002"/>
        </w:numPr>
        <w:pStyle w:val="Compact"/>
      </w:pPr>
      <w:r>
        <w:t xml:space="preserve">25% Local Events &amp; Sponsorships: €12,000</w:t>
      </w:r>
    </w:p>
    <w:p>
      <w:pPr>
        <w:numPr>
          <w:ilvl w:val="0"/>
          <w:numId w:val="1002"/>
        </w:numPr>
        <w:pStyle w:val="Compact"/>
      </w:pPr>
      <w:r>
        <w:t xml:space="preserve">10% Content Development (French technical content): €4,800</w:t>
      </w:r>
    </w:p>
    <w:bookmarkEnd w:id="25"/>
    <w:bookmarkStart w:id="26" w:name="key-performance-indicators-kpis"/>
    <w:p>
      <w:pPr>
        <w:pStyle w:val="Heading2"/>
      </w:pPr>
      <w:r>
        <w:t xml:space="preserve">Key Performance Indicators (KPIs)</w:t>
      </w:r>
    </w:p>
    <w:p>
      <w:pPr>
        <w:pStyle w:val="FirstParagraph"/>
      </w:pPr>
      <w:r>
        <w:t xml:space="preserve">Measuring success through metrics relevant to France Paris's business environment:</w:t>
      </w:r>
    </w:p>
    <w:p>
      <w:pPr>
        <w:numPr>
          <w:ilvl w:val="0"/>
          <w:numId w:val="1003"/>
        </w:numPr>
        <w:pStyle w:val="Compact"/>
      </w:pPr>
      <w:r>
        <w:rPr>
          <w:bCs/>
          <w:b/>
        </w:rPr>
        <w:t xml:space="preserve">Lead Quality:</w:t>
      </w:r>
      <w:r>
        <w:t xml:space="preserve"> </w:t>
      </w:r>
      <w:r>
        <w:t xml:space="preserve">65% of inquiries from qualified manufacturers (measured via company size/industry in Paris region)</w:t>
      </w:r>
    </w:p>
    <w:p>
      <w:pPr>
        <w:numPr>
          <w:ilvl w:val="0"/>
          <w:numId w:val="1003"/>
        </w:numPr>
        <w:pStyle w:val="Compact"/>
      </w:pPr>
      <w:r>
        <w:rPr>
          <w:bCs/>
          <w:b/>
        </w:rPr>
        <w:t xml:space="preserve">Conversion Rate:</w:t>
      </w:r>
      <w:r>
        <w:t xml:space="preserve"> </w:t>
      </w:r>
      <w:r>
        <w:t xml:space="preserve">25% of demos resulting in contracts (above industry average of 18%)</w:t>
      </w:r>
    </w:p>
    <w:p>
      <w:pPr>
        <w:numPr>
          <w:ilvl w:val="0"/>
          <w:numId w:val="1003"/>
        </w:numPr>
        <w:pStyle w:val="Compact"/>
      </w:pPr>
      <w:r>
        <w:rPr>
          <w:bCs/>
          <w:b/>
        </w:rPr>
        <w:t xml:space="preserve">Brand Perception:</w:t>
      </w:r>
      <w:r>
        <w:t xml:space="preserve"> </w:t>
      </w:r>
      <w:r>
        <w:t xml:space="preserve">4.5/5 average rating on professional platforms like LinkedIn and France's "Ingénieurs et Technologies" forum</w:t>
      </w:r>
    </w:p>
    <w:p>
      <w:pPr>
        <w:numPr>
          <w:ilvl w:val="0"/>
          <w:numId w:val="1003"/>
        </w:numPr>
        <w:pStyle w:val="Compact"/>
      </w:pPr>
      <w:r>
        <w:rPr>
          <w:bCs/>
          <w:b/>
        </w:rPr>
        <w:t xml:space="preserve">Local Integration:</w:t>
      </w:r>
      <w:r>
        <w:t xml:space="preserve"> </w:t>
      </w:r>
      <w:r>
        <w:t xml:space="preserve">3 strategic partnerships formed with Paris industrial associations by Month 12</w:t>
      </w:r>
    </w:p>
    <w:bookmarkEnd w:id="26"/>
    <w:bookmarkStart w:id="27" w:name="X29cd45a36a4d5a7e318701302c60b5da646f170"/>
    <w:p>
      <w:pPr>
        <w:pStyle w:val="Heading2"/>
      </w:pPr>
      <w:r>
        <w:t xml:space="preserve">Conclusion: The Parisian Mechanical Engineer Advantage</w:t>
      </w:r>
    </w:p>
    <w:p>
      <w:pPr>
        <w:pStyle w:val="FirstParagraph"/>
      </w:pPr>
      <w:r>
        <w:t xml:space="preserve">This Marketing Plan transforms the role of a Mechanical Engineer from a technical service provider into an indispensable strategic asset for France Paris's industrial evolution. By embedding our expertise within Paris's unique regulatory, cultural, and innovation ecosystem – rather than applying generic global tactics – we position ourselves as the preferred partner for companies navigating France's ambitious green transition. The plan ensures every marketing action directly addresses the specific challenges faced by manufacturers in France Paris: complex energy regulations, competitive pressure from European neighbors, and the need to modernize legacy systems without disrupting production. As industrial leaders recognize that sustainable operations are no longer optional but mandatory under French law, our Mechanical Engineer service becomes not just a cost center but a catalyst for competitiveness. This Marketing Plan delivers measurable growth while solidifying our reputation as the go-to Mechanical Engineer in France Paris – where engineering excellence meets strategic business impact.</w:t>
      </w:r>
    </w:p>
    <w:bookmarkEnd w:id="27"/>
    <w:bookmarkStart w:id="28" w:name="word-count-876"/>
    <w:p>
      <w:pPr>
        <w:pStyle w:val="Heading2"/>
      </w:pPr>
      <w: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 Services in France Paris</dc:title>
  <dc:creator/>
  <dc:language>en</dc:language>
  <cp:keywords/>
  <dcterms:created xsi:type="dcterms:W3CDTF">2026-07-21T01:22:26Z</dcterms:created>
  <dcterms:modified xsi:type="dcterms:W3CDTF">2026-07-21T01:22:26Z</dcterms:modified>
</cp:coreProperties>
</file>

<file path=docProps/custom.xml><?xml version="1.0" encoding="utf-8"?>
<Properties xmlns="http://schemas.openxmlformats.org/officeDocument/2006/custom-properties" xmlns:vt="http://schemas.openxmlformats.org/officeDocument/2006/docPropsVTypes"/>
</file>