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57971c91aa9d8ca6277f88093de6282067218b1"/>
    <w:p>
      <w:pPr>
        <w:pStyle w:val="Heading1"/>
      </w:pPr>
      <w:r>
        <w:t xml:space="preserve">Comprehensive Marketing Plan for Recruiting Elite Mechanical Engineers in Germany Frankfurt</w:t>
      </w:r>
    </w:p>
    <w:bookmarkStart w:id="20" w:name="executive-summary"/>
    <w:p>
      <w:pPr>
        <w:pStyle w:val="Heading2"/>
      </w:pPr>
      <w:r>
        <w:t xml:space="preserve">Executive Summary</w:t>
      </w:r>
    </w:p>
    <w:p>
      <w:pPr>
        <w:pStyle w:val="FirstParagraph"/>
      </w:pPr>
      <w:r>
        <w:t xml:space="preserve">This Marketing Plan outlines a targeted strategy to position Frankfurt as the premier destination for world-class Mechanical Engineers within Germany. Capitalizing on Frankfurt's unique ecosystem as Europe's financial hub, major logistics center, and emerging innovation corridor, this plan details actionable steps to attract and retain top-tier Mechanical Engineering talent. By aligning employer branding with Frankfurt’s economic strengths and German engineering culture, we will establish a sustainable pipeline for high-demand roles across automotive R&amp;D, renewable energy infrastructure, industrial automation, and aerospace sectors. This Marketing Plan ensures every initiative directly addresses the specific needs of the Mechanical Engineer in Germany Frankfurt.</w:t>
      </w:r>
    </w:p>
    <w:bookmarkEnd w:id="20"/>
    <w:bookmarkStart w:id="21" w:name="Xccf3560ba07420cc4813f2591032daf0990f85b"/>
    <w:p>
      <w:pPr>
        <w:pStyle w:val="Heading2"/>
      </w:pPr>
      <w:r>
        <w:t xml:space="preserve">Target Audience Analysis: The German Mechanical Engineer Profile</w:t>
      </w:r>
    </w:p>
    <w:p>
      <w:pPr>
        <w:pStyle w:val="FirstParagraph"/>
      </w:pPr>
      <w:r>
        <w:t xml:space="preserve">The ideal Mechanical Engineer in Germany Frankfurt prioritizes precision engineering, sustainable innovation, and structured career growth within a regulated yet dynamic environment. Key demographics include:</w:t>
      </w:r>
    </w:p>
    <w:p>
      <w:pPr>
        <w:numPr>
          <w:ilvl w:val="0"/>
          <w:numId w:val="1001"/>
        </w:numPr>
        <w:pStyle w:val="Compact"/>
      </w:pPr>
      <w:r>
        <w:rPr>
          <w:bCs/>
          <w:b/>
        </w:rPr>
        <w:t xml:space="preserve">Professionals:</w:t>
      </w:r>
      <w:r>
        <w:t xml:space="preserve"> </w:t>
      </w:r>
      <w:r>
        <w:t xml:space="preserve">3–8 years of experience with expertise in CAD, thermodynamics, or mechatronics.</w:t>
      </w:r>
    </w:p>
    <w:p>
      <w:pPr>
        <w:numPr>
          <w:ilvl w:val="0"/>
          <w:numId w:val="1001"/>
        </w:numPr>
        <w:pStyle w:val="Compact"/>
      </w:pPr>
      <w:r>
        <w:rPr>
          <w:bCs/>
          <w:b/>
        </w:rPr>
        <w:t xml:space="preserve">Cultural Drivers:</w:t>
      </w:r>
      <w:r>
        <w:t xml:space="preserve"> </w:t>
      </w:r>
      <w:r>
        <w:t xml:space="preserve">High value placed on technical excellence (Fachwissen), formal qualifications (e.g., Diplom/Master), and work-life balance per German standards.</w:t>
      </w:r>
    </w:p>
    <w:p>
      <w:pPr>
        <w:numPr>
          <w:ilvl w:val="0"/>
          <w:numId w:val="1001"/>
        </w:numPr>
        <w:pStyle w:val="Compact"/>
      </w:pPr>
      <w:r>
        <w:rPr>
          <w:bCs/>
          <w:b/>
        </w:rPr>
        <w:t xml:space="preserve">Frankfurt-Specific Motivations:</w:t>
      </w:r>
      <w:r>
        <w:t xml:space="preserve"> </w:t>
      </w:r>
      <w:r>
        <w:t xml:space="preserve">Proximity to DAX 30 companies (Bosch, Siemens), access to Frankfurt Airport's logistics network for prototyping, and the city's green initiatives like the Frankfurt Climate Action Plan 2030.</w:t>
      </w:r>
    </w:p>
    <w:p>
      <w:pPr>
        <w:pStyle w:val="FirstParagraph"/>
      </w:pPr>
      <w:r>
        <w:t xml:space="preserve">Our Marketing Plan rejects generic recruitment tactics. Instead, we craft messaging reflecting Germany’s engineering ethos: "Precision Engineering Meets Frankfurt’s Global Vision."</w:t>
      </w:r>
    </w:p>
    <w:bookmarkEnd w:id="21"/>
    <w:bookmarkStart w:id="22" w:name="Xfb1c6dea9648007595719a975777e244a858aa7"/>
    <w:p>
      <w:pPr>
        <w:pStyle w:val="Heading2"/>
      </w:pPr>
      <w:r>
        <w:t xml:space="preserve">Competitive Landscape &amp; Frankfurt Advantage</w:t>
      </w:r>
    </w:p>
    <w:p>
      <w:pPr>
        <w:pStyle w:val="FirstParagraph"/>
      </w:pPr>
      <w:r>
        <w:t xml:space="preserve">Frankfurt faces talent competition from Munich (automotive) and Stuttgart (engineering hubs). However, our Marketing Plan leverages unique Frankfurt differentiators:</w:t>
      </w:r>
    </w:p>
    <w:p>
      <w:pPr>
        <w:numPr>
          <w:ilvl w:val="0"/>
          <w:numId w:val="1002"/>
        </w:numPr>
        <w:pStyle w:val="Compact"/>
      </w:pPr>
      <w:r>
        <w:rPr>
          <w:bCs/>
          <w:b/>
        </w:rPr>
        <w:t xml:space="preserve">Global Connectivity:</w:t>
      </w:r>
      <w:r>
        <w:t xml:space="preserve"> </w:t>
      </w:r>
      <w:r>
        <w:t xml:space="preserve">100+ international companies headquartered in the city, offering cross-cultural engineering projects.</w:t>
      </w:r>
    </w:p>
    <w:p>
      <w:pPr>
        <w:numPr>
          <w:ilvl w:val="0"/>
          <w:numId w:val="1002"/>
        </w:numPr>
        <w:pStyle w:val="Compact"/>
      </w:pPr>
      <w:r>
        <w:rPr>
          <w:bCs/>
          <w:b/>
        </w:rPr>
        <w:t xml:space="preserve">Sustainability Leadership:</w:t>
      </w:r>
      <w:r>
        <w:t xml:space="preserve"> </w:t>
      </w:r>
      <w:r>
        <w:t xml:space="preserve">Frankfurt leads Germany’s renewable energy transition (e.g., EU Green Deal initiatives), appealing to forward-thinking Mechanical Engineers.</w:t>
      </w:r>
    </w:p>
    <w:p>
      <w:pPr>
        <w:numPr>
          <w:ilvl w:val="0"/>
          <w:numId w:val="1002"/>
        </w:numPr>
        <w:pStyle w:val="Compact"/>
      </w:pPr>
      <w:r>
        <w:rPr>
          <w:bCs/>
          <w:b/>
        </w:rPr>
        <w:t xml:space="preserve">Quality of Life:</w:t>
      </w:r>
      <w:r>
        <w:t xml:space="preserve"> </w:t>
      </w:r>
      <w:r>
        <w:t xml:space="preserve">Lower cost of living than Berlin/Munich, excellent public transport, and diverse cultural amenities for families.</w:t>
      </w:r>
    </w:p>
    <w:p>
      <w:pPr>
        <w:pStyle w:val="FirstParagraph"/>
      </w:pPr>
      <w:r>
        <w:t xml:space="preserve">This Marketing Plan positions Frankfurt not as an "alternative," but as the optimal ecosystem for Mechanical Engineers seeking impact within Germany’s economic core.</w:t>
      </w:r>
    </w:p>
    <w:bookmarkEnd w:id="22"/>
    <w:bookmarkStart w:id="26" w:name="Xc286514ef1ac6b1254f67b3374a87f511250046"/>
    <w:p>
      <w:pPr>
        <w:pStyle w:val="Heading2"/>
      </w:pPr>
      <w:r>
        <w:t xml:space="preserve">Marketing Strategy: Targeted Talent Acquisition</w:t>
      </w:r>
    </w:p>
    <w:p>
      <w:pPr>
        <w:pStyle w:val="FirstParagraph"/>
      </w:pPr>
      <w:r>
        <w:t xml:space="preserve">The core of this Marketing Plan integrates digital, community, and institutional channels to reach the German Mechanical Engineer in Frankfurt:</w:t>
      </w:r>
    </w:p>
    <w:bookmarkStart w:id="23" w:name="X57f39f351357ff7673a04e89d11a180e8b98738"/>
    <w:p>
      <w:pPr>
        <w:pStyle w:val="Heading3"/>
      </w:pPr>
      <w:r>
        <w:t xml:space="preserve">1. Digital Employer Branding (Germany-Focused)</w:t>
      </w:r>
    </w:p>
    <w:p>
      <w:pPr>
        <w:numPr>
          <w:ilvl w:val="0"/>
          <w:numId w:val="1003"/>
        </w:numPr>
        <w:pStyle w:val="Compact"/>
      </w:pPr>
      <w:r>
        <w:rPr>
          <w:bCs/>
          <w:b/>
        </w:rPr>
        <w:t xml:space="preserve">LinkedIn Campaigns:</w:t>
      </w:r>
      <w:r>
        <w:t xml:space="preserve"> </w:t>
      </w:r>
      <w:r>
        <w:t xml:space="preserve">Geo-targeted ads focusing on "Mechanical Engineer" roles in Frankfurt, featuring real employee testimonials about projects at Mercedes-Benz Technology Center (Frankfurt) or Siemens Mobility.</w:t>
      </w:r>
    </w:p>
    <w:p>
      <w:pPr>
        <w:numPr>
          <w:ilvl w:val="0"/>
          <w:numId w:val="1003"/>
        </w:numPr>
        <w:pStyle w:val="Compact"/>
      </w:pPr>
      <w:r>
        <w:rPr>
          <w:bCs/>
          <w:b/>
        </w:rPr>
        <w:t xml:space="preserve">SEO-Optimized Content:</w:t>
      </w:r>
      <w:r>
        <w:t xml:space="preserve"> </w:t>
      </w:r>
      <w:r>
        <w:t xml:space="preserve">Blog posts like "Why Frankfurt is the Next Hub for Mechanical Engineers in Germany" targeting keywords: "Mechanical Engineer jobs Frankfurt," "Engineering career Germany."</w:t>
      </w:r>
    </w:p>
    <w:p>
      <w:pPr>
        <w:numPr>
          <w:ilvl w:val="0"/>
          <w:numId w:val="1003"/>
        </w:numPr>
        <w:pStyle w:val="Compact"/>
      </w:pPr>
      <w:r>
        <w:rPr>
          <w:bCs/>
          <w:b/>
        </w:rPr>
        <w:t xml:space="preserve">GDPR-Compliant Lead Generation:</w:t>
      </w:r>
      <w:r>
        <w:t xml:space="preserve"> </w:t>
      </w:r>
      <w:r>
        <w:t xml:space="preserve">Webinars on "Germany’s Industry 4.0 Evolution: How Mechanical Engineers Shape It" hosted via Frankfurt-based platforms.</w:t>
      </w:r>
    </w:p>
    <w:bookmarkEnd w:id="23"/>
    <w:bookmarkStart w:id="24" w:name="strategic-partnerships-frankfurt-centric"/>
    <w:p>
      <w:pPr>
        <w:pStyle w:val="Heading3"/>
      </w:pPr>
      <w:r>
        <w:t xml:space="preserve">2. Strategic Partnerships (Frankfurt-Centric)</w:t>
      </w:r>
    </w:p>
    <w:p>
      <w:pPr>
        <w:numPr>
          <w:ilvl w:val="0"/>
          <w:numId w:val="1004"/>
        </w:numPr>
        <w:pStyle w:val="Compact"/>
      </w:pPr>
      <w:r>
        <w:rPr>
          <w:bCs/>
          <w:b/>
        </w:rPr>
        <w:t xml:space="preserve">University Collaborations:</w:t>
      </w:r>
      <w:r>
        <w:t xml:space="preserve"> </w:t>
      </w:r>
      <w:r>
        <w:t xml:space="preserve">Partner with Goethe University Frankfurt’s Department of Mechanical Engineering and TU Darmstadt for campus events, offering internships aligned with Frankfurt’s industrial needs.</w:t>
      </w:r>
    </w:p>
    <w:p>
      <w:pPr>
        <w:numPr>
          <w:ilvl w:val="0"/>
          <w:numId w:val="1004"/>
        </w:numPr>
        <w:pStyle w:val="Compact"/>
      </w:pPr>
      <w:r>
        <w:rPr>
          <w:bCs/>
          <w:b/>
        </w:rPr>
        <w:t xml:space="preserve">Industry Associations:</w:t>
      </w:r>
      <w:r>
        <w:t xml:space="preserve"> </w:t>
      </w:r>
      <w:r>
        <w:t xml:space="preserve">Sponsor the "Frankfurt Engineers Network" (FEN) and German Association for Mechanical Engineering (VDMA) events to showcase employer value propositions directly to the Mechanical Engineer community in Germany.</w:t>
      </w:r>
    </w:p>
    <w:bookmarkEnd w:id="24"/>
    <w:bookmarkStart w:id="25" w:name="community-engagement-localized-messaging"/>
    <w:p>
      <w:pPr>
        <w:pStyle w:val="Heading3"/>
      </w:pPr>
      <w:r>
        <w:t xml:space="preserve">3. Community Engagement &amp; Localized Messaging</w:t>
      </w:r>
    </w:p>
    <w:p>
      <w:pPr>
        <w:pStyle w:val="FirstParagraph"/>
      </w:pPr>
      <w:r>
        <w:t xml:space="preserve">We develop content reflecting Frankfurt’s identity: "Engineered in Frankfurt, Built for Global Markets." This Marketing Plan includes:</w:t>
      </w:r>
      <w:r>
        <w:t xml:space="preserve"> </w:t>
      </w:r>
      <w:r>
        <w:t xml:space="preserve">- Showcasing projects like the new Energie Campus (Frankfurt's energy innovation hub) where Mechanical Engineers design grid infrastructure.</w:t>
      </w:r>
      <w:r>
        <w:t xml:space="preserve"> </w:t>
      </w:r>
      <w:r>
        <w:t xml:space="preserve">- Highlighting tax incentives for engineers relocating to Frankfurt (e.g., tax-free allowances for expats in Germany).</w:t>
      </w:r>
      <w:r>
        <w:t xml:space="preserve"> </w:t>
      </w:r>
      <w:r>
        <w:t xml:space="preserve">- Hosting "Frankfurt Engineering Open Days" at industrial parks near Frankfurt Airport, emphasizing real-world application.</w:t>
      </w:r>
    </w:p>
    <w:bookmarkEnd w:id="25"/>
    <w:bookmarkEnd w:id="26"/>
    <w:bookmarkStart w:id="27" w:name="implementation-timeline-kpis"/>
    <w:p>
      <w:pPr>
        <w:pStyle w:val="Heading2"/>
      </w:pPr>
      <w:r>
        <w:t xml:space="preserve">Implementation Timeline &amp; KPIs</w:t>
      </w:r>
    </w:p>
    <w:p>
      <w:pPr>
        <w:pStyle w:val="FirstParagraph"/>
      </w:pPr>
      <w:r>
        <w:t xml:space="preserve">This Marketing Plan executes over 12 months with quarterly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KPIs (Mechanical Engineer Focus)</w:t>
            </w:r>
          </w:p>
        </w:tc>
      </w:tr>
      <w:tr>
        <w:tc>
          <w:tcPr/>
          <w:p>
            <w:pPr>
              <w:pStyle w:val="Compact"/>
              <w:jc w:val="left"/>
            </w:pPr>
            <w:r>
              <w:t xml:space="preserve">Q1 2025</w:t>
            </w:r>
          </w:p>
        </w:tc>
        <w:tc>
          <w:tcPr/>
          <w:p>
            <w:pPr>
              <w:pStyle w:val="Compact"/>
              <w:jc w:val="left"/>
            </w:pPr>
            <w:r>
              <w:t xml:space="preserve">Digital campaign launch; University partnerships formalized.</w:t>
            </w:r>
          </w:p>
        </w:tc>
        <w:tc>
          <w:tcPr/>
          <w:p>
            <w:pPr>
              <w:pStyle w:val="Compact"/>
              <w:jc w:val="left"/>
            </w:pPr>
            <w:r>
              <w:t xml:space="preserve">↑ 40% LinkedIn engagement from Frankfurt-based Mechanical Engineers; 50+ campus leads.</w:t>
            </w:r>
          </w:p>
        </w:tc>
      </w:tr>
      <w:tr>
        <w:tc>
          <w:tcPr/>
          <w:p>
            <w:pPr>
              <w:pStyle w:val="Compact"/>
              <w:jc w:val="left"/>
            </w:pPr>
            <w:r>
              <w:t xml:space="preserve">Q3 2025</w:t>
            </w:r>
          </w:p>
        </w:tc>
        <w:tc>
          <w:tcPr/>
          <w:p>
            <w:pPr>
              <w:pStyle w:val="Compact"/>
              <w:jc w:val="left"/>
            </w:pPr>
            <w:r>
              <w:t xml:space="preserve">Frankfurt Engineering Network event; Energie Campus project showcase.</w:t>
            </w:r>
          </w:p>
        </w:tc>
        <w:tc>
          <w:tcPr/>
          <w:p>
            <w:pPr>
              <w:pStyle w:val="Compact"/>
              <w:jc w:val="left"/>
            </w:pPr>
            <w:r>
              <w:t xml:space="preserve">↑ 30% applicant quality (based on German technical certification standards); 15+ strategic hires.</w:t>
            </w:r>
          </w:p>
        </w:tc>
      </w:tr>
      <w:tr>
        <w:tc>
          <w:tcPr/>
          <w:p>
            <w:pPr>
              <w:pStyle w:val="Compact"/>
              <w:jc w:val="left"/>
            </w:pPr>
            <w:r>
              <w:t xml:space="preserve">Q4 2025</w:t>
            </w:r>
          </w:p>
        </w:tc>
        <w:tc>
          <w:tcPr/>
          <w:p>
            <w:pPr>
              <w:pStyle w:val="Compact"/>
              <w:jc w:val="left"/>
            </w:pPr>
            <w:r>
              <w:t xml:space="preserve">Annual "Mechanical Engineer in Frankfurt" report released.</w:t>
            </w:r>
          </w:p>
        </w:tc>
        <w:tc>
          <w:tcPr/>
          <w:p>
            <w:pPr>
              <w:pStyle w:val="Compact"/>
              <w:jc w:val="left"/>
            </w:pPr>
            <w:r>
              <w:t xml:space="preserve">Sustained ↑ 25% in qualified applicants; Employee Net Promoter Score (eNPS) ≥75.</w:t>
            </w:r>
          </w:p>
        </w:tc>
      </w:tr>
    </w:tbl>
    <w:bookmarkEnd w:id="27"/>
    <w:bookmarkStart w:id="28" w:name="X8c0b3d176ed3c150f0b91ab97ce779db3bbd2c9"/>
    <w:p>
      <w:pPr>
        <w:pStyle w:val="Heading2"/>
      </w:pPr>
      <w:r>
        <w:t xml:space="preserve">Why This Marketing Plan Wins for Germany Frankfurt</w:t>
      </w:r>
    </w:p>
    <w:p>
      <w:pPr>
        <w:pStyle w:val="FirstParagraph"/>
      </w:pPr>
      <w:r>
        <w:t xml:space="preserve">Unlike generic talent strategies, this Marketing Plan treats the Mechanical Engineer as central to Frankfurt’s industrial identity. It acknowledges that a German Mechanical Engineer doesn’t just seek a job—they seek purpose within Germany’s most strategically positioned city. By embedding "Frankfurt" into every touchpoint—from logistics benefits for engineering supply chains to cultural alignment with German workplace values—we transform recruitment from transactional to transformative.</w:t>
      </w:r>
    </w:p>
    <w:p>
      <w:pPr>
        <w:pStyle w:val="BodyText"/>
      </w:pPr>
      <w:r>
        <w:t xml:space="preserve">In conclusion, this Marketing Plan ensures Frankfurt becomes synonymous with innovation for the Mechanical Engineer in Germany. We won’t just fill roles; we will cultivate a legacy of engineering excellence rooted in Frankfurt’s unique global ecosystem. Every campaign, partnership, and message reinforces why Germany’s top Mechanical Engineers choose to build their careers here—making this Marketing Plan not just a recruitment tool, but a strategic asset for Frankfurt’s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Engineers in Germany Frankfurt</dc:title>
  <dc:creator/>
  <dc:language>en</dc:language>
  <cp:keywords/>
  <dcterms:created xsi:type="dcterms:W3CDTF">2026-07-21T11:25:02Z</dcterms:created>
  <dcterms:modified xsi:type="dcterms:W3CDTF">2026-07-21T11:25:02Z</dcterms:modified>
</cp:coreProperties>
</file>

<file path=docProps/custom.xml><?xml version="1.0" encoding="utf-8"?>
<Properties xmlns="http://schemas.openxmlformats.org/officeDocument/2006/custom-properties" xmlns:vt="http://schemas.openxmlformats.org/officeDocument/2006/docPropsVTypes"/>
</file>