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34af9a139abf2040bfd76524c4d39495a18f7bc"/>
    <w:p>
      <w:pPr>
        <w:pStyle w:val="Heading1"/>
      </w:pPr>
      <w:r>
        <w:t xml:space="preserve">Comprehensive Marketing Plan for Mechanical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mechanical engineering consultancy firm targeting the dynamic industrial landscape of India Mumbai. As one of the world's most populous metropolitan areas and India's financial capital, Mumbai presents unparalleled opportunities for Mechanical Engineering services. Our plan focuses on leveraging Mumbai's unique industrial ecosystem – spanning manufacturing, infrastructure development, automotive sectors, and renewable energy projects – to position our firm as the go-to partner for innovative mechanical engineering solutions. This Marketing Plan details how we will attract clients through targeted digital engagement, strategic partnerships, and demonstration of technical excellence tailored specifically for Mumbai's market needs.</w:t>
      </w:r>
    </w:p>
    <w:bookmarkEnd w:id="20"/>
    <w:bookmarkStart w:id="21" w:name="X855b3715ccdfcd787aafeb445fd7e08f62876ac"/>
    <w:p>
      <w:pPr>
        <w:pStyle w:val="Heading2"/>
      </w:pPr>
      <w:r>
        <w:t xml:space="preserve">Target Market Analysis: India Mumbai Focus</w:t>
      </w:r>
    </w:p>
    <w:p>
      <w:pPr>
        <w:pStyle w:val="FirstParagraph"/>
      </w:pPr>
      <w:r>
        <w:t xml:space="preserve">Mumbai's economy drives 5% of India's GDP with a manufacturing base employing over 1.8 million people. Key sectors requiring Mechanical Engineering expertise include:</w:t>
      </w:r>
    </w:p>
    <w:p>
      <w:pPr>
        <w:numPr>
          <w:ilvl w:val="0"/>
          <w:numId w:val="1001"/>
        </w:numPr>
        <w:pStyle w:val="Compact"/>
      </w:pPr>
      <w:r>
        <w:rPr>
          <w:bCs/>
          <w:b/>
        </w:rPr>
        <w:t xml:space="preserve">Automotive &amp; Auto Components:</w:t>
      </w:r>
      <w:r>
        <w:t xml:space="preserve"> </w:t>
      </w:r>
      <w:r>
        <w:t xml:space="preserve">With Tata Motors and multiple ancillary units in Thane and Navi Mumbai</w:t>
      </w:r>
    </w:p>
    <w:p>
      <w:pPr>
        <w:numPr>
          <w:ilvl w:val="0"/>
          <w:numId w:val="1001"/>
        </w:numPr>
        <w:pStyle w:val="Compact"/>
      </w:pPr>
      <w:r>
        <w:rPr>
          <w:bCs/>
          <w:b/>
        </w:rPr>
        <w:t xml:space="preserve">Infrastructure Development:</w:t>
      </w:r>
      <w:r>
        <w:t xml:space="preserve"> </w:t>
      </w:r>
      <w:r>
        <w:t xml:space="preserve">Major metro projects (Mumbai Metro, Coastal Road), ports (Jawaharlal Nehru Port), and power plants</w:t>
      </w:r>
    </w:p>
    <w:p>
      <w:pPr>
        <w:numPr>
          <w:ilvl w:val="0"/>
          <w:numId w:val="1001"/>
        </w:numPr>
        <w:pStyle w:val="Compact"/>
      </w:pPr>
      <w:r>
        <w:rPr>
          <w:bCs/>
          <w:b/>
        </w:rPr>
        <w:t xml:space="preserve">Renewable Energy:</w:t>
      </w:r>
      <w:r>
        <w:t xml:space="preserve"> </w:t>
      </w:r>
      <w:r>
        <w:t xml:space="preserve">Rapid solar/wind installations across suburban industrial zones</w:t>
      </w:r>
    </w:p>
    <w:p>
      <w:pPr>
        <w:numPr>
          <w:ilvl w:val="0"/>
          <w:numId w:val="1001"/>
        </w:numPr>
        <w:pStyle w:val="Compact"/>
      </w:pPr>
      <w:r>
        <w:rPr>
          <w:bCs/>
          <w:b/>
        </w:rPr>
        <w:t xml:space="preserve">Food Processing &amp; Pharmaceuticals:</w:t>
      </w:r>
      <w:r>
        <w:t xml:space="preserve"> </w:t>
      </w:r>
      <w:r>
        <w:t xml:space="preserve">Mumbai's cluster of 300+ manufacturing units requiring plant optimization</w:t>
      </w:r>
    </w:p>
    <w:p>
      <w:pPr>
        <w:pStyle w:val="FirstParagraph"/>
      </w:pPr>
      <w:r>
        <w:t xml:space="preserve">Our primary target clients are mid-sized manufacturers (50-500 employees) and infrastructure contractors operating within Mumbai Metropolitan Region. We will prioritize companies facing challenges in equipment maintenance, energy efficiency, or new plant design – where a skilled Mechanical Engineer can deliver immediate ROI through process optimization.</w:t>
      </w:r>
    </w:p>
    <w:bookmarkEnd w:id="21"/>
    <w:bookmarkStart w:id="22" w:name="competitive-differentiation"/>
    <w:p>
      <w:pPr>
        <w:pStyle w:val="Heading2"/>
      </w:pPr>
      <w:r>
        <w:t xml:space="preserve">Competitive Differentiation</w:t>
      </w:r>
    </w:p>
    <w:p>
      <w:pPr>
        <w:pStyle w:val="FirstParagraph"/>
      </w:pPr>
      <w:r>
        <w:t xml:space="preserve">In the crowded India Mumbai engineering consultancy market, we differentiate through:</w:t>
      </w:r>
    </w:p>
    <w:p>
      <w:pPr>
        <w:numPr>
          <w:ilvl w:val="0"/>
          <w:numId w:val="1002"/>
        </w:numPr>
        <w:pStyle w:val="Compact"/>
      </w:pPr>
      <w:r>
        <w:rPr>
          <w:bCs/>
          <w:b/>
        </w:rPr>
        <w:t xml:space="preserve">Localized Expertise:</w:t>
      </w:r>
      <w:r>
        <w:t xml:space="preserve"> </w:t>
      </w:r>
      <w:r>
        <w:t xml:space="preserve">Our team comprises certified Mechanical Engineers with 10+ years' experience in Mumbai's unique industrial environment (including monsoon-adapted machinery design and port logistics). We understand the specific compliance requirements of Maharashtra Pollution Control Board and Indian Standards.</w:t>
      </w:r>
    </w:p>
    <w:p>
      <w:pPr>
        <w:numPr>
          <w:ilvl w:val="0"/>
          <w:numId w:val="1002"/>
        </w:numPr>
        <w:pStyle w:val="Compact"/>
      </w:pPr>
      <w:r>
        <w:rPr>
          <w:bCs/>
          <w:b/>
        </w:rPr>
        <w:t xml:space="preserve">Technology Integration:</w:t>
      </w:r>
      <w:r>
        <w:t xml:space="preserve"> </w:t>
      </w:r>
      <w:r>
        <w:t xml:space="preserve">Offering IoT-enabled predictive maintenance solutions tailored for Mumbai's aging factory equipment, unlike competitors relying on traditional methods.</w:t>
      </w:r>
    </w:p>
    <w:p>
      <w:pPr>
        <w:numPr>
          <w:ilvl w:val="0"/>
          <w:numId w:val="1002"/>
        </w:numPr>
        <w:pStyle w:val="Compact"/>
      </w:pPr>
      <w:r>
        <w:rPr>
          <w:bCs/>
          <w:b/>
        </w:rPr>
        <w:t xml:space="preserve">Quick Response Network:</w:t>
      </w:r>
      <w:r>
        <w:t xml:space="preserve"> </w:t>
      </w:r>
      <w:r>
        <w:t xml:space="preserve">Establishing 24/7 support hubs in key industrial zones (Chembur, Andheri East, Kopri) to ensure same-day site visits – critical for Mumbai's time-sensitive manufacturing schedules.</w:t>
      </w:r>
    </w:p>
    <w:bookmarkEnd w:id="22"/>
    <w:bookmarkStart w:id="26" w:name="marketing-strategies"/>
    <w:p>
      <w:pPr>
        <w:pStyle w:val="Heading2"/>
      </w:pPr>
      <w:r>
        <w:t xml:space="preserve">Marketing Strategies</w:t>
      </w:r>
    </w:p>
    <w:p>
      <w:pPr>
        <w:pStyle w:val="FirstParagraph"/>
      </w:pPr>
      <w:r>
        <w:t xml:space="preserve">Our Marketing Plan employs a three-pronged approach specifically designed for the India Mumbai context:</w:t>
      </w:r>
    </w:p>
    <w:bookmarkStart w:id="23" w:name="X9fd326b148aac63afdab38483afcf399dc13562"/>
    <w:p>
      <w:pPr>
        <w:pStyle w:val="Heading3"/>
      </w:pPr>
      <w:r>
        <w:t xml:space="preserve">1. Digital-First Client Acquisition (Mumbai-Centric)</w:t>
      </w:r>
    </w:p>
    <w:p>
      <w:pPr>
        <w:pStyle w:val="FirstParagraph"/>
      </w:pPr>
      <w:r>
        <w:t xml:space="preserve">We will deploy geo-targeted LinkedIn campaigns focusing on procurement managers at Mumbai-based manufacturers, using case studies of similar local projects. Our website features a "Mumbai Industry Navigator" tool that maps client-specific challenges to our solutions, with content optimized for local search terms like "Mechanical Engineer Mumbai cost-effective maintenance" and "Industrial plant consultant India." We'll partner with Maharashtra Chamber of Commerce for targeted webinars on Mumbai's new industrial regulations.</w:t>
      </w:r>
    </w:p>
    <w:bookmarkEnd w:id="23"/>
    <w:bookmarkStart w:id="24" w:name="X8332c3444c788817184a08c73f087feec5016e9"/>
    <w:p>
      <w:pPr>
        <w:pStyle w:val="Heading3"/>
      </w:pPr>
      <w:r>
        <w:t xml:space="preserve">2. Strategic Partnerships in India Mumbai Ecosystem</w:t>
      </w:r>
    </w:p>
    <w:p>
      <w:pPr>
        <w:pStyle w:val="FirstParagraph"/>
      </w:pPr>
      <w:r>
        <w:t xml:space="preserve">Critical alliances include:</w:t>
      </w:r>
    </w:p>
    <w:p>
      <w:pPr>
        <w:numPr>
          <w:ilvl w:val="0"/>
          <w:numId w:val="1003"/>
        </w:numPr>
        <w:pStyle w:val="Compact"/>
      </w:pPr>
      <w:r>
        <w:rPr>
          <w:bCs/>
          <w:b/>
        </w:rPr>
        <w:t xml:space="preserve">Industrial Associations:</w:t>
      </w:r>
      <w:r>
        <w:t xml:space="preserve"> </w:t>
      </w:r>
      <w:r>
        <w:t xml:space="preserve">Becoming a platinum sponsor of Mumbai Engineering Association to access their 1,200+ member network</w:t>
      </w:r>
    </w:p>
    <w:p>
      <w:pPr>
        <w:numPr>
          <w:ilvl w:val="0"/>
          <w:numId w:val="1003"/>
        </w:numPr>
        <w:pStyle w:val="Compact"/>
      </w:pPr>
      <w:r>
        <w:rPr>
          <w:bCs/>
          <w:b/>
        </w:rPr>
        <w:t xml:space="preserve">Government Bodies:</w:t>
      </w:r>
      <w:r>
        <w:t xml:space="preserve"> </w:t>
      </w:r>
      <w:r>
        <w:t xml:space="preserve">Collaborating with Mumbai Metropolitan Region Development Authority (MMRDA) on infrastructure projects for visibility</w:t>
      </w:r>
    </w:p>
    <w:p>
      <w:pPr>
        <w:numPr>
          <w:ilvl w:val="0"/>
          <w:numId w:val="1003"/>
        </w:numPr>
        <w:pStyle w:val="Compact"/>
      </w:pPr>
      <w:r>
        <w:rPr>
          <w:bCs/>
          <w:b/>
        </w:rPr>
        <w:t xml:space="preserve">Skill Development:</w:t>
      </w:r>
      <w:r>
        <w:t xml:space="preserve"> </w:t>
      </w:r>
      <w:r>
        <w:t xml:space="preserve">Partnering with Symbiosis Institute of Technology and IIT Bombay to sponsor mechanical engineering internships, creating a talent pipeline while building brand recognition among future Mumbai industry leaders</w:t>
      </w:r>
    </w:p>
    <w:bookmarkEnd w:id="24"/>
    <w:bookmarkStart w:id="25" w:name="community-engagement-thought-leadership"/>
    <w:p>
      <w:pPr>
        <w:pStyle w:val="Heading3"/>
      </w:pPr>
      <w:r>
        <w:t xml:space="preserve">3. Community Engagement &amp; Thought Leadership</w:t>
      </w:r>
    </w:p>
    <w:p>
      <w:pPr>
        <w:pStyle w:val="FirstParagraph"/>
      </w:pPr>
      <w:r>
        <w:t xml:space="preserve">We'll host monthly "Mechanical Engineering Forums" at Kala Ghoda Art District in Mumbai, featuring speakers from Reliance Industries and L&amp;T. These events will address Mumbai-specific pain points like "Managing Equipment Downtime During Monsoon Season." Our whitepapers on topics like "Energy Efficiency Metrics for Mumbai Factories" will be distributed at the Maharashtra Industrial Development Corporation (MIDC) workshops.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Landing page launch with Mumbai-specific service pages; Partner with MMRDA for one pilot project; Begin LinkedIn campaigns targeting Mumbai industries</w:t>
            </w:r>
          </w:p>
        </w:tc>
      </w:tr>
      <w:tr>
        <w:tc>
          <w:tcPr/>
          <w:p>
            <w:pPr>
              <w:pStyle w:val="Compact"/>
              <w:jc w:val="left"/>
            </w:pPr>
            <w:r>
              <w:t xml:space="preserve">Q2 2024</w:t>
            </w:r>
          </w:p>
        </w:tc>
        <w:tc>
          <w:tcPr/>
          <w:p>
            <w:pPr>
              <w:pStyle w:val="Compact"/>
              <w:jc w:val="left"/>
            </w:pPr>
            <w:r>
              <w:t xml:space="preserve">Host inaugural "Mumbai Industrial Efficiency Forum"; Secure 5 MIDC factory clients through referrals; Launch IoT maintenance demo kits for local manufacturers</w:t>
            </w:r>
          </w:p>
        </w:tc>
      </w:tr>
      <w:tr>
        <w:tc>
          <w:tcPr/>
          <w:p>
            <w:pPr>
              <w:pStyle w:val="Compact"/>
              <w:jc w:val="left"/>
            </w:pPr>
            <w:r>
              <w:t xml:space="preserve">Q3 2024</w:t>
            </w:r>
          </w:p>
        </w:tc>
        <w:tc>
          <w:tcPr/>
          <w:p>
            <w:pPr>
              <w:pStyle w:val="Compact"/>
              <w:jc w:val="left"/>
            </w:pPr>
            <w:r>
              <w:t xml:space="preserve">Partner with Symbiosis Institute for student internship program; Achieve 15% market share in Mumbai's industrial plant optimization segment</w:t>
            </w:r>
          </w:p>
        </w:tc>
      </w:tr>
      <w:tr>
        <w:tc>
          <w:tcPr/>
          <w:p>
            <w:pPr>
              <w:pStyle w:val="Compact"/>
              <w:jc w:val="left"/>
            </w:pPr>
            <w:r>
              <w:t xml:space="preserve">Q4 2024</w:t>
            </w:r>
          </w:p>
        </w:tc>
        <w:tc>
          <w:tcPr/>
          <w:p>
            <w:pPr>
              <w:pStyle w:val="Compact"/>
              <w:jc w:val="left"/>
            </w:pPr>
            <w:r>
              <w:t xml:space="preserve">Expand service offerings to include monsoon-proof equipment design; Target 30+ active Mumbai clients with ₹1.5Cr+ annual contracts</w:t>
            </w:r>
          </w:p>
        </w:tc>
      </w:tr>
    </w:tbl>
    <w:bookmarkEnd w:id="27"/>
    <w:bookmarkStart w:id="28" w:name="budget-allocation-first-year"/>
    <w:p>
      <w:pPr>
        <w:pStyle w:val="Heading2"/>
      </w:pPr>
      <w:r>
        <w:t xml:space="preserve">Budget Allocation (First Year)</w:t>
      </w:r>
    </w:p>
    <w:p>
      <w:pPr>
        <w:pStyle w:val="FirstParagraph"/>
      </w:pPr>
      <w:r>
        <w:t xml:space="preserve">Total Budget: ₹4.8 Crore (Approx. $570,000 USD)</w:t>
      </w:r>
    </w:p>
    <w:p>
      <w:pPr>
        <w:numPr>
          <w:ilvl w:val="0"/>
          <w:numId w:val="1004"/>
        </w:numPr>
        <w:pStyle w:val="Compact"/>
      </w:pPr>
      <w:r>
        <w:t xml:space="preserve">60% Digital Marketing &amp; Local SEO for Mumbai targeting</w:t>
      </w:r>
    </w:p>
    <w:p>
      <w:pPr>
        <w:numPr>
          <w:ilvl w:val="0"/>
          <w:numId w:val="1004"/>
        </w:numPr>
        <w:pStyle w:val="Compact"/>
      </w:pPr>
      <w:r>
        <w:t xml:space="preserve">25% Strategic Partnerships &amp; Event Sponsorships (Mumbai Chamber of Commerce, MMRDA events)</w:t>
      </w:r>
    </w:p>
    <w:p>
      <w:pPr>
        <w:numPr>
          <w:ilvl w:val="0"/>
          <w:numId w:val="1004"/>
        </w:numPr>
        <w:pStyle w:val="Compact"/>
      </w:pPr>
      <w:r>
        <w:t xml:space="preserve">15% Content Development (Local case studies, Mumbai-specific whitepapers)</w:t>
      </w:r>
    </w:p>
    <w:bookmarkEnd w:id="28"/>
    <w:bookmarkStart w:id="29" w:name="measurable-success-metrics"/>
    <w:p>
      <w:pPr>
        <w:pStyle w:val="Heading2"/>
      </w:pPr>
      <w:r>
        <w:t xml:space="preserve">Measurable Success Metrics</w:t>
      </w:r>
    </w:p>
    <w:p>
      <w:pPr>
        <w:pStyle w:val="FirstParagraph"/>
      </w:pPr>
      <w:r>
        <w:t xml:space="preserve">We will track KPIs directly tied to the India Mumbai market:</w:t>
      </w:r>
    </w:p>
    <w:p>
      <w:pPr>
        <w:numPr>
          <w:ilvl w:val="0"/>
          <w:numId w:val="1005"/>
        </w:numPr>
        <w:pStyle w:val="Compact"/>
      </w:pPr>
      <w:r>
        <w:rPr>
          <w:bCs/>
          <w:b/>
        </w:rPr>
        <w:t xml:space="preserve">Mumbai Client Acquisition:</w:t>
      </w:r>
      <w:r>
        <w:t xml:space="preserve"> </w:t>
      </w:r>
      <w:r>
        <w:t xml:space="preserve">45 new clients within Maharashtra in Year 1 (targeting 60% of Mumbai industrial zone)</w:t>
      </w:r>
    </w:p>
    <w:p>
      <w:pPr>
        <w:numPr>
          <w:ilvl w:val="0"/>
          <w:numId w:val="1005"/>
        </w:numPr>
        <w:pStyle w:val="Compact"/>
      </w:pPr>
      <w:r>
        <w:rPr>
          <w:bCs/>
          <w:b/>
        </w:rPr>
        <w:t xml:space="preserve">Brand Recognition:</w:t>
      </w:r>
      <w:r>
        <w:t xml:space="preserve"> </w:t>
      </w:r>
      <w:r>
        <w:t xml:space="preserve">Achieve Top-3 ranking for "Mechanical Engineer services Mumbai" on Google in first year</w:t>
      </w:r>
    </w:p>
    <w:p>
      <w:pPr>
        <w:numPr>
          <w:ilvl w:val="0"/>
          <w:numId w:val="1005"/>
        </w:numPr>
        <w:pStyle w:val="Compact"/>
      </w:pPr>
      <w:r>
        <w:rPr>
          <w:bCs/>
          <w:b/>
        </w:rPr>
        <w:t xml:space="preserve">Solution Impact:</w:t>
      </w:r>
      <w:r>
        <w:t xml:space="preserve"> </w:t>
      </w:r>
      <w:r>
        <w:t xml:space="preserve">Deliver 25% average energy savings for Mumbai-based clients (measured via post-project audits)</w:t>
      </w:r>
    </w:p>
    <w:p>
      <w:pPr>
        <w:numPr>
          <w:ilvl w:val="0"/>
          <w:numId w:val="1005"/>
        </w:numPr>
        <w:pStyle w:val="Compact"/>
      </w:pPr>
      <w:r>
        <w:rPr>
          <w:bCs/>
          <w:b/>
        </w:rPr>
        <w:t xml:space="preserve">Partnership Growth:</w:t>
      </w:r>
      <w:r>
        <w:t xml:space="preserve"> </w:t>
      </w:r>
      <w:r>
        <w:t xml:space="preserve">Secure 3 strategic alliances with major industrial bodies in Mumbai by Q4</w:t>
      </w:r>
    </w:p>
    <w:bookmarkEnd w:id="29"/>
    <w:bookmarkStart w:id="30" w:name="sustainability-community-impact"/>
    <w:p>
      <w:pPr>
        <w:pStyle w:val="Heading2"/>
      </w:pPr>
      <w:r>
        <w:t xml:space="preserve">Sustainability &amp; Community Impact</w:t>
      </w:r>
    </w:p>
    <w:p>
      <w:pPr>
        <w:pStyle w:val="FirstParagraph"/>
      </w:pPr>
      <w:r>
        <w:t xml:space="preserve">This Marketing Plan extends beyond profit to contribute to Mumbai's development. We commit 5% of annual revenue to:</w:t>
      </w:r>
    </w:p>
    <w:p>
      <w:pPr>
        <w:numPr>
          <w:ilvl w:val="0"/>
          <w:numId w:val="1006"/>
        </w:numPr>
        <w:pStyle w:val="Compact"/>
      </w:pPr>
      <w:r>
        <w:t xml:space="preserve">Training programs for underprivileged youth at Mumbai's Industrial Training Institutes (ITIs)</w:t>
      </w:r>
    </w:p>
    <w:p>
      <w:pPr>
        <w:numPr>
          <w:ilvl w:val="0"/>
          <w:numId w:val="1006"/>
        </w:numPr>
        <w:pStyle w:val="Compact"/>
      </w:pPr>
      <w:r>
        <w:t xml:space="preserve">Collaborating with BMC on waste-to-energy projects using Mechanical Engineer solutions</w:t>
      </w:r>
    </w:p>
    <w:p>
      <w:pPr>
        <w:pStyle w:val="FirstParagraph"/>
      </w:pPr>
      <w:r>
        <w:t xml:space="preserve">This community investment strengthens our local presence while addressing Mumbai's urban sustainability challenges – reinforcing our position as an indispensable part of India Mumbai's engineering ecosystem.</w:t>
      </w:r>
    </w:p>
    <w:bookmarkEnd w:id="30"/>
    <w:bookmarkStart w:id="31" w:name="conclusion"/>
    <w:p>
      <w:pPr>
        <w:pStyle w:val="Heading2"/>
      </w:pPr>
      <w:r>
        <w:t xml:space="preserve">Conclusion</w:t>
      </w:r>
    </w:p>
    <w:p>
      <w:pPr>
        <w:pStyle w:val="FirstParagraph"/>
      </w:pPr>
      <w:r>
        <w:t xml:space="preserve">This comprehensive Marketing Plan positions us not merely as a service provider, but as an integral partner for Mumbai's industrial advancement. By embedding ourselves within the fabric of India Mumbai's economic engine – through hyper-localized strategies, technology adaptation for monsoon conditions, and deep community engagement – we will establish our firm as the preferred Mechanical Engineer consultancy in this high-stakes market. Our approach transforms technical expertise into measurable business outcomes for Mumbai manufacturers while driving sustainable urban growth. As Mumbai continues its trajectory as India's industrial powerhouse, our Marketing Plan ensures we deliver exceptional mechanical engineering solutions precisely where they matter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India Mumbai</dc:title>
  <dc:creator/>
  <dc:language>en</dc:language>
  <cp:keywords/>
  <dcterms:created xsi:type="dcterms:W3CDTF">2026-07-24T07:00:36Z</dcterms:created>
  <dcterms:modified xsi:type="dcterms:W3CDTF">2026-07-24T07:00:36Z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