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678e4ddd942f76d67bf4ec0ca8f50deabc8cfaa"/>
    <w:p>
      <w:pPr>
        <w:pStyle w:val="Heading1"/>
      </w:pPr>
      <w:r>
        <w:t xml:space="preserve">Comprehensive Marketing Plan for Mechanical Engineer Services in Italy Milan</w:t>
      </w:r>
    </w:p>
    <w:bookmarkStart w:id="20" w:name="executive-summary"/>
    <w:p>
      <w:pPr>
        <w:pStyle w:val="Heading2"/>
      </w:pPr>
      <w:r>
        <w:t xml:space="preserve">Executive Summary</w:t>
      </w:r>
    </w:p>
    <w:p>
      <w:pPr>
        <w:pStyle w:val="FirstParagraph"/>
      </w:pPr>
      <w:r>
        <w:t xml:space="preserve">This strategic Marketing Plan outlines the roadmap for establishing a premier Mechanical Engineer consultancy firm operating within the dynamic industrial landscape of Italy Milan. As a leading hub for manufacturing, automotive innovation, and sustainable engineering in Europe, Milan presents unparalleled opportunities for specialized mechanical engineering services. This plan details how we will position our Mechanical Engineer expertise to capture market share through targeted digital engagement, strategic partnerships, and value-driven service offerings tailored to Milan's unique business ecosystem.</w:t>
      </w:r>
    </w:p>
    <w:bookmarkEnd w:id="20"/>
    <w:bookmarkStart w:id="21" w:name="market-analysis-italy-milan-context"/>
    <w:p>
      <w:pPr>
        <w:pStyle w:val="Heading2"/>
      </w:pPr>
      <w:r>
        <w:t xml:space="preserve">Market Analysis: Italy Milan Context</w:t>
      </w:r>
    </w:p>
    <w:p>
      <w:pPr>
        <w:pStyle w:val="FirstParagraph"/>
      </w:pPr>
      <w:r>
        <w:t xml:space="preserve">Italy Milan serves as the nation's primary industrial and innovation engine, housing 37% of Italy's Fortune 500 manufacturing headquarters. The city boasts a thriving ecosystem of automotive giants (Ferrari, Alfa Romeo), machinery manufacturers (Fincantieri, Brembo), and emerging green tech startups. Demand for specialized Mechanical Engineer services has surged by 22% annually in Milan due to EU Green Deal compliance requirements and Industry 4.0 adoption. However, 68% of local SMEs struggle to find engineers with both technical expertise and understanding of Milan's regulatory environment (ASL, EN ISO standards). This gap forms the core opportunity for our Marketing Plan.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Milan Manufacturing SMEs</w:t>
      </w:r>
      <w:r>
        <w:t xml:space="preserve"> </w:t>
      </w:r>
      <w:r>
        <w:t xml:space="preserve">(50-500 employees) requiring machinery optimization and energy efficiency solutions</w:t>
      </w:r>
    </w:p>
    <w:p>
      <w:pPr>
        <w:numPr>
          <w:ilvl w:val="0"/>
          <w:numId w:val="1001"/>
        </w:numPr>
        <w:pStyle w:val="Compact"/>
      </w:pPr>
      <w:r>
        <w:rPr>
          <w:bCs/>
          <w:b/>
        </w:rPr>
        <w:t xml:space="preserve">Automotive Tier-1 Suppliers</w:t>
      </w:r>
      <w:r>
        <w:t xml:space="preserve"> </w:t>
      </w:r>
      <w:r>
        <w:t xml:space="preserve">in Lombardy seeking rapid prototyping and failure analysis support</w:t>
      </w:r>
    </w:p>
    <w:p>
      <w:pPr>
        <w:numPr>
          <w:ilvl w:val="0"/>
          <w:numId w:val="1001"/>
        </w:numPr>
        <w:pStyle w:val="Compact"/>
      </w:pPr>
      <w:r>
        <w:rPr>
          <w:bCs/>
          <w:b/>
        </w:rPr>
        <w:t xml:space="preserve">Sustainability Consultants</w:t>
      </w:r>
      <w:r>
        <w:t xml:space="preserve"> </w:t>
      </w:r>
      <w:r>
        <w:t xml:space="preserve">collaborating with Milan-based corporations on carbon-neutral manufacturing transitions</w:t>
      </w:r>
    </w:p>
    <w:p>
      <w:pPr>
        <w:pStyle w:val="FirstParagraph"/>
      </w:pPr>
      <w:r>
        <w:t xml:space="preserve">All target segments operate within Italy Milan's stringent environmental compliance frameworks, making localized Mechanical Engineer expertise non-negotiable for project success.</w:t>
      </w:r>
    </w:p>
    <w:bookmarkEnd w:id="22"/>
    <w:bookmarkStart w:id="23" w:name="unique-value-proposition"/>
    <w:p>
      <w:pPr>
        <w:pStyle w:val="Heading2"/>
      </w:pPr>
      <w:r>
        <w:t xml:space="preserve">Unique Value Proposition</w:t>
      </w:r>
    </w:p>
    <w:p>
      <w:pPr>
        <w:pStyle w:val="FirstParagraph"/>
      </w:pPr>
      <w:r>
        <w:t xml:space="preserve">We deliver precision-engineered solutions with dual proficiency: deep mechanical engineering knowledge combined with hyper-localized understanding of Italy Milan's industrial regulations, cultural nuances, and supply chain dynamics. Unlike generic consulting firms, our Mechanical Engineer team possesses:</w:t>
      </w:r>
    </w:p>
    <w:p>
      <w:pPr>
        <w:numPr>
          <w:ilvl w:val="0"/>
          <w:numId w:val="1002"/>
        </w:numPr>
        <w:pStyle w:val="Compact"/>
      </w:pPr>
      <w:r>
        <w:t xml:space="preserve">Proficiency in Milan-specific certification requirements (e.g., ASL 45/2017 for machinery safety)</w:t>
      </w:r>
    </w:p>
    <w:p>
      <w:pPr>
        <w:numPr>
          <w:ilvl w:val="0"/>
          <w:numId w:val="1002"/>
        </w:numPr>
        <w:pStyle w:val="Compact"/>
      </w:pPr>
      <w:r>
        <w:t xml:space="preserve">Experience with Lombardia regional environmental incentives</w:t>
      </w:r>
    </w:p>
    <w:p>
      <w:pPr>
        <w:numPr>
          <w:ilvl w:val="0"/>
          <w:numId w:val="1002"/>
        </w:numPr>
        <w:pStyle w:val="Compact"/>
      </w:pPr>
      <w:r>
        <w:t xml:space="preserve">Native Italian language capability for seamless client collaboration</w:t>
      </w:r>
    </w:p>
    <w:p>
      <w:pPr>
        <w:pStyle w:val="FirstParagraph"/>
      </w:pPr>
      <w:r>
        <w:t xml:space="preserve">This specialization allows us to reduce compliance risks by 35% and accelerate project timelines by 28% compared to international competitors.</w:t>
      </w:r>
    </w:p>
    <w:bookmarkEnd w:id="23"/>
    <w:bookmarkStart w:id="28" w:name="marketing-strategies-tactics"/>
    <w:p>
      <w:pPr>
        <w:pStyle w:val="Heading2"/>
      </w:pPr>
      <w:r>
        <w:t xml:space="preserve">Marketing Strategies &amp; Tactics</w:t>
      </w:r>
    </w:p>
    <w:bookmarkStart w:id="24" w:name="X45be5eb878b1824cff6fbb7e88885a48cc77a87"/>
    <w:p>
      <w:pPr>
        <w:pStyle w:val="Heading3"/>
      </w:pPr>
      <w:r>
        <w:t xml:space="preserve">1. Digital Presence Optimization (Italy Milan Focus)</w:t>
      </w:r>
    </w:p>
    <w:p>
      <w:pPr>
        <w:pStyle w:val="FirstParagraph"/>
      </w:pPr>
      <w:r>
        <w:t xml:space="preserve">We'll implement a localized SEO strategy targeting Milan-based search queries like "Mechanical Engineer Milan," "industrial efficiency consultant Lombardia," and "automotive machinery repair Italy." Our website will feature:</w:t>
      </w:r>
      <w:r>
        <w:t xml:space="preserve"> </w:t>
      </w:r>
      <w:r>
        <w:t xml:space="preserve">- A dedicated 'Milan Case Studies' section showcasing projects with Ferrari suppliers and Milanese manufacturing plants</w:t>
      </w:r>
      <w:r>
        <w:t xml:space="preserve"> </w:t>
      </w:r>
      <w:r>
        <w:t xml:space="preserve">- Real-time updates on Lombardy regulatory changes impacting mechanical systems</w:t>
      </w:r>
      <w:r>
        <w:t xml:space="preserve"> </w:t>
      </w:r>
      <w:r>
        <w:t xml:space="preserve">- Italian language service pages optimized for Google Italia</w:t>
      </w:r>
    </w:p>
    <w:bookmarkEnd w:id="24"/>
    <w:bookmarkStart w:id="25" w:name="strategic-industry-partnerships"/>
    <w:p>
      <w:pPr>
        <w:pStyle w:val="Heading3"/>
      </w:pPr>
      <w:r>
        <w:t xml:space="preserve">2. Strategic Industry Partnerships</w:t>
      </w:r>
    </w:p>
    <w:p>
      <w:pPr>
        <w:pStyle w:val="FirstParagraph"/>
      </w:pPr>
      <w:r>
        <w:t xml:space="preserve">Cultivating alliances with key Italy Milan institutions is central to this Marketing Plan:</w:t>
      </w:r>
    </w:p>
    <w:p>
      <w:pPr>
        <w:numPr>
          <w:ilvl w:val="0"/>
          <w:numId w:val="1003"/>
        </w:numPr>
        <w:pStyle w:val="Compact"/>
      </w:pPr>
      <w:r>
        <w:t xml:space="preserve">Partnership with Politecnico di Milano's Mechanical Engineering Department for joint R&amp;D projects</w:t>
      </w:r>
    </w:p>
    <w:p>
      <w:pPr>
        <w:numPr>
          <w:ilvl w:val="0"/>
          <w:numId w:val="1003"/>
        </w:numPr>
        <w:pStyle w:val="Compact"/>
      </w:pPr>
      <w:r>
        <w:t xml:space="preserve">Membership in Confindustria Lombardia to access exclusive B2B networking events</w:t>
      </w:r>
    </w:p>
    <w:p>
      <w:pPr>
        <w:numPr>
          <w:ilvl w:val="0"/>
          <w:numId w:val="1003"/>
        </w:numPr>
        <w:pStyle w:val="Compact"/>
      </w:pPr>
      <w:r>
        <w:t xml:space="preserve">Collaboration with Milan Chamber of Commerce on "Sustainable Manufacturing" workshops</w:t>
      </w:r>
    </w:p>
    <w:p>
      <w:pPr>
        <w:pStyle w:val="FirstParagraph"/>
      </w:pPr>
      <w:r>
        <w:t xml:space="preserve">These relationships provide direct pipeline access to 300+ Milan-based manufacturing clients annually.</w:t>
      </w:r>
    </w:p>
    <w:bookmarkEnd w:id="25"/>
    <w:bookmarkStart w:id="26" w:name="value-driven-content-marketing"/>
    <w:p>
      <w:pPr>
        <w:pStyle w:val="Heading3"/>
      </w:pPr>
      <w:r>
        <w:t xml:space="preserve">3. Value-Driven Content Marketing</w:t>
      </w:r>
    </w:p>
    <w:p>
      <w:pPr>
        <w:pStyle w:val="FirstParagraph"/>
      </w:pPr>
      <w:r>
        <w:t xml:space="preserve">We will produce Milan-specific technical content including:</w:t>
      </w:r>
      <w:r>
        <w:t xml:space="preserve"> </w:t>
      </w:r>
      <w:r>
        <w:t xml:space="preserve">- Whitepapers on "EU Green Deal Compliance for Milan Factories" (distributed at Ecomondo Milano)</w:t>
      </w:r>
      <w:r>
        <w:t xml:space="preserve"> </w:t>
      </w:r>
      <w:r>
        <w:t xml:space="preserve">- Webinars with local regulators on "New ASL Requirements for Lombardian Machinery"</w:t>
      </w:r>
      <w:r>
        <w:t xml:space="preserve"> </w:t>
      </w:r>
      <w:r>
        <w:t xml:space="preserve">- LinkedIn series featuring our Mechanical Engineer team solving real Milan industrial challenges</w:t>
      </w:r>
      <w:r>
        <w:t xml:space="preserve"> </w:t>
      </w:r>
      <w:r>
        <w:t xml:space="preserve">This positions us as the indispensable Italy Milan engineering authority rather than just a service provider.</w:t>
      </w:r>
    </w:p>
    <w:bookmarkEnd w:id="26"/>
    <w:bookmarkStart w:id="27" w:name="localized-event-participation"/>
    <w:p>
      <w:pPr>
        <w:pStyle w:val="Heading3"/>
      </w:pPr>
      <w:r>
        <w:t xml:space="preserve">4. Localized Event Participation</w:t>
      </w:r>
    </w:p>
    <w:p>
      <w:pPr>
        <w:pStyle w:val="FirstParagraph"/>
      </w:pPr>
      <w:r>
        <w:t xml:space="preserve">Active participation in Milan's key industry events:</w:t>
      </w:r>
      <w:r>
        <w:t xml:space="preserve"> </w:t>
      </w:r>
      <w:r>
        <w:t xml:space="preserve">- Sponsoring the "Machining &amp; Automation Expo" at Rho Fiera</w:t>
      </w:r>
      <w:r>
        <w:t xml:space="preserve"> </w:t>
      </w:r>
      <w:r>
        <w:t xml:space="preserve">- Hosting "Mechanical Efficiency Clinics" at Milan Innovation Hub</w:t>
      </w:r>
      <w:r>
        <w:t xml:space="preserve"> </w:t>
      </w:r>
      <w:r>
        <w:t xml:space="preserve">- Presenting technical sessions at Confindustria's annual manufacturing forum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w:t>
            </w:r>
          </w:p>
        </w:tc>
      </w:tr>
      <w:tr>
        <w:tc>
          <w:tcPr/>
          <w:p>
            <w:pPr>
              <w:pStyle w:val="Compact"/>
              <w:jc w:val="left"/>
            </w:pPr>
            <w:r>
              <w:t xml:space="preserve">Q1 2024</w:t>
            </w:r>
          </w:p>
        </w:tc>
        <w:tc>
          <w:tcPr/>
          <w:p>
            <w:pPr>
              <w:pStyle w:val="Compact"/>
              <w:jc w:val="left"/>
            </w:pPr>
            <w:r>
              <w:t xml:space="preserve">Landing page launch with Milan-specific SEO; Partner acquisition (Politecnico di Milano)</w:t>
            </w:r>
          </w:p>
        </w:tc>
      </w:tr>
      <w:tr>
        <w:tc>
          <w:tcPr/>
          <w:p>
            <w:pPr>
              <w:pStyle w:val="Compact"/>
              <w:jc w:val="left"/>
            </w:pPr>
            <w:r>
              <w:t xml:space="preserve">Q2 2024</w:t>
            </w:r>
          </w:p>
        </w:tc>
        <w:tc>
          <w:tcPr/>
          <w:p>
            <w:pPr>
              <w:pStyle w:val="Compact"/>
              <w:jc w:val="left"/>
            </w:pPr>
            <w:r>
              <w:t xml:space="preserve">First Milan workshop; Launch of "Green Compliance Guide for Lombardy Manufacturers"</w:t>
            </w:r>
          </w:p>
        </w:tc>
      </w:tr>
      <w:tr>
        <w:tc>
          <w:tcPr/>
          <w:p>
            <w:pPr>
              <w:pStyle w:val="Compact"/>
              <w:jc w:val="left"/>
            </w:pPr>
            <w:r>
              <w:t xml:space="preserve">Q3 2024</w:t>
            </w:r>
          </w:p>
        </w:tc>
        <w:tc>
          <w:tcPr/>
          <w:p>
            <w:pPr>
              <w:pStyle w:val="Compact"/>
              <w:jc w:val="left"/>
            </w:pPr>
            <w:r>
              <w:t xml:space="preserve">Sponsorship of Machining &amp; Automation Expo; Case study publication with major Milan automotive supplier</w:t>
            </w:r>
          </w:p>
        </w:tc>
      </w:tr>
      <w:tr>
        <w:tc>
          <w:tcPr/>
          <w:p>
            <w:pPr>
              <w:pStyle w:val="Compact"/>
              <w:jc w:val="left"/>
            </w:pPr>
            <w:r>
              <w:t xml:space="preserve">Q4 2024</w:t>
            </w:r>
          </w:p>
        </w:tc>
        <w:tc>
          <w:tcPr/>
          <w:p>
            <w:pPr>
              <w:pStyle w:val="Compact"/>
              <w:jc w:val="left"/>
            </w:pPr>
            <w:r>
              <w:t xml:space="preserve">Establishment of referral program with Confindustria Lombardia; Target 35% market penetration in Milan's SME manufacturing segment</w:t>
            </w:r>
          </w:p>
        </w:tc>
      </w:tr>
    </w:tbl>
    <w:bookmarkEnd w:id="29"/>
    <w:bookmarkStart w:id="30" w:name="budget-allocation-year-1"/>
    <w:p>
      <w:pPr>
        <w:pStyle w:val="Heading2"/>
      </w:pPr>
      <w:r>
        <w:t xml:space="preserve">Budget Allocation (Year 1)</w:t>
      </w:r>
    </w:p>
    <w:p>
      <w:pPr>
        <w:pStyle w:val="FirstParagraph"/>
      </w:pPr>
      <w:r>
        <w:t xml:space="preserve">Our Marketing Plan allocates €85,000 for strategic growth:</w:t>
      </w:r>
    </w:p>
    <w:p>
      <w:pPr>
        <w:numPr>
          <w:ilvl w:val="0"/>
          <w:numId w:val="1004"/>
        </w:numPr>
        <w:pStyle w:val="Compact"/>
      </w:pPr>
      <w:r>
        <w:t xml:space="preserve">45% Digital Marketing &amp; SEO (Milan-focused content creation)</w:t>
      </w:r>
    </w:p>
    <w:p>
      <w:pPr>
        <w:numPr>
          <w:ilvl w:val="0"/>
          <w:numId w:val="1004"/>
        </w:numPr>
        <w:pStyle w:val="Compact"/>
      </w:pPr>
      <w:r>
        <w:t xml:space="preserve">30% Event Sponsorships &amp; Partnerships (Machining Expo, Confindustria events)</w:t>
      </w:r>
    </w:p>
    <w:p>
      <w:pPr>
        <w:numPr>
          <w:ilvl w:val="0"/>
          <w:numId w:val="1004"/>
        </w:numPr>
        <w:pStyle w:val="Compact"/>
      </w:pPr>
      <w:r>
        <w:t xml:space="preserve">15% Content Development (Case studies, compliance guides)</w:t>
      </w:r>
    </w:p>
    <w:p>
      <w:pPr>
        <w:numPr>
          <w:ilvl w:val="0"/>
          <w:numId w:val="1004"/>
        </w:numPr>
        <w:pStyle w:val="Compact"/>
      </w:pPr>
      <w:r>
        <w:t xml:space="preserve">10% Local Networking Initiatives (Milan Chamber of Commerce engagement)</w:t>
      </w:r>
    </w:p>
    <w:p>
      <w:pPr>
        <w:pStyle w:val="FirstParagraph"/>
      </w:pPr>
      <w:r>
        <w:t xml:space="preserve">This investment targets 22 new client contracts with Milan-based manufacturers within the first year, generating €360k in revenue.</w:t>
      </w:r>
    </w:p>
    <w:bookmarkEnd w:id="30"/>
    <w:bookmarkStart w:id="31" w:name="performance-measurement"/>
    <w:p>
      <w:pPr>
        <w:pStyle w:val="Heading2"/>
      </w:pPr>
      <w:r>
        <w:t xml:space="preserve">Performance Measurement</w:t>
      </w:r>
    </w:p>
    <w:p>
      <w:pPr>
        <w:pStyle w:val="FirstParagraph"/>
      </w:pPr>
      <w:r>
        <w:t xml:space="preserve">We will track success through Italy Milan-specific KPIs:</w:t>
      </w:r>
    </w:p>
    <w:p>
      <w:pPr>
        <w:numPr>
          <w:ilvl w:val="0"/>
          <w:numId w:val="1005"/>
        </w:numPr>
        <w:pStyle w:val="Compact"/>
      </w:pPr>
      <w:r>
        <w:t xml:space="preserve">Website traffic from Milan: Target 45% of total traffic by Q3 2024</w:t>
      </w:r>
    </w:p>
    <w:p>
      <w:pPr>
        <w:numPr>
          <w:ilvl w:val="0"/>
          <w:numId w:val="1005"/>
        </w:numPr>
        <w:pStyle w:val="Compact"/>
      </w:pPr>
      <w:r>
        <w:t xml:space="preserve">Lead conversion rate from local events: Target 28%</w:t>
      </w:r>
    </w:p>
    <w:p>
      <w:pPr>
        <w:numPr>
          <w:ilvl w:val="0"/>
          <w:numId w:val="1005"/>
        </w:numPr>
        <w:pStyle w:val="Compact"/>
      </w:pPr>
      <w:r>
        <w:t xml:space="preserve">Client retention rate among Milan SMEs: Target &gt;85%</w:t>
      </w:r>
    </w:p>
    <w:p>
      <w:pPr>
        <w:numPr>
          <w:ilvl w:val="0"/>
          <w:numId w:val="1005"/>
        </w:numPr>
        <w:pStyle w:val="Compact"/>
      </w:pPr>
      <w:r>
        <w:t xml:space="preserve">Brand perception in Milan engineering circles: Measured via quarterly surveys</w:t>
      </w:r>
    </w:p>
    <w:p>
      <w:pPr>
        <w:pStyle w:val="FirstParagraph"/>
      </w:pPr>
      <w:r>
        <w:t xml:space="preserve">Monthly reviews of these metrics will ensure our Marketing Plan remains agile to Italy Milan's evolving industrial needs.</w:t>
      </w:r>
    </w:p>
    <w:bookmarkEnd w:id="31"/>
    <w:bookmarkStart w:id="32" w:name="conclusion-the-milan-advantage"/>
    <w:p>
      <w:pPr>
        <w:pStyle w:val="Heading2"/>
      </w:pPr>
      <w:r>
        <w:t xml:space="preserve">Conclusion: The Milan Advantage</w:t>
      </w:r>
    </w:p>
    <w:p>
      <w:pPr>
        <w:pStyle w:val="FirstParagraph"/>
      </w:pPr>
      <w:r>
        <w:t xml:space="preserve">This Marketing Plan positions our Mechanical Engineer services not merely as technical solutions, but as essential growth catalysts for Italy Milan's industrial economy. By embedding ourselves within the city's manufacturing fabric through hyper-localized expertise and strategic alliances, we transform from a service provider into an indispensable partner for Milan businesses navigating compliance complexity and innovation demands. Our success will be measured not just in revenue, but in becoming synonymous with reliable Mechanical Engineer excellence across Lombardia's most demanding industrial corridors. In the competitive landscape of Italy Milan, this Marketing Plan delivers the precision engineering approach required to build a market-leading mechanical consultancy.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Italy Milan</dc:title>
  <dc:creator/>
  <dc:language>en</dc:language>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