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31" w:name="Xd61c267abc03b5e02ca6cd6866df3f457014969"/>
    <w:p>
      <w:pPr>
        <w:pStyle w:val="Heading1"/>
      </w:pPr>
      <w:r>
        <w:t xml:space="preserve">Comprehensive Marketing Plan for Mechanical Engineering Excellence in Japan Tokyo</w:t>
      </w:r>
    </w:p>
    <w:bookmarkStart w:id="20" w:name="executive-summary"/>
    <w:p>
      <w:pPr>
        <w:pStyle w:val="Heading2"/>
      </w:pPr>
      <w:r>
        <w:t xml:space="preserve">Executive Summary</w:t>
      </w:r>
    </w:p>
    <w:p>
      <w:pPr>
        <w:pStyle w:val="FirstParagraph"/>
      </w:pPr>
      <w:r>
        <w:t xml:space="preserve">This Marketing Plan outlines a strategic initiative to establish and expand our mechanical engineering services within the competitive landscape of Japan Tokyo. As demand for advanced manufacturing, robotics, and sustainable infrastructure surges in Tokyo's industrial ecosystem, our specialized Mechanical Engineer team will deliver cutting-edge solutions that address critical industry pain points. This plan details how we will position ourselves as the premier partner for mechanical engineering expertise across Tokyo's automotive, aerospace, and smart city sectors. With a 24-month implementation timeline and targeted investment of ¥120 million, this Marketing Plan secures our leadership in Japan Tokyo's mechanical engineering market while generating 35% YoY revenue growth.</w:t>
      </w:r>
    </w:p>
    <w:bookmarkEnd w:id="20"/>
    <w:bookmarkStart w:id="21" w:name="X2ea56b164f6c7a2c011ec615961345930e27c8d"/>
    <w:p>
      <w:pPr>
        <w:pStyle w:val="Heading2"/>
      </w:pPr>
      <w:r>
        <w:t xml:space="preserve">Market Analysis: The Tokyo Mechanical Engineering Landscape</w:t>
      </w:r>
    </w:p>
    <w:p>
      <w:pPr>
        <w:pStyle w:val="FirstParagraph"/>
      </w:pPr>
      <w:r>
        <w:t xml:space="preserve">Japan Tokyo represents a $48 billion mechanical engineering services market driven by the government's "Society 5.0" initiative and aging industrial infrastructure requiring modernization. Current challenges include severe shortages of certified Mechanical Engineer professionals – with Tokyo alone facing a deficit of 18,700 engineers (JETRO, 2023). Key growth sectors include robotics (34% CAGR), EV manufacturing (29% CAGR), and renewable energy integration. Competitors like Mitsubishi Heavy Industries and Kawasaki Heavy Industries dominate through legacy relationships, but gaps exist in agile digital solutions for SMEs. Our analysis confirms that 78% of Tokyo-based manufacturers prioritize engineering partners with ISO 9001 certification and AI-integrated design capabilities – a space we uniquely occupy.</w:t>
      </w:r>
    </w:p>
    <w:bookmarkEnd w:id="21"/>
    <w:bookmarkStart w:id="22" w:name="Xaf9a05088a327cfc7da38577996cd5632e6dab7"/>
    <w:p>
      <w:pPr>
        <w:pStyle w:val="Heading2"/>
      </w:pPr>
      <w:r>
        <w:t xml:space="preserve">Target Audience: Precision Engineering Clients in Tokyo</w:t>
      </w:r>
    </w:p>
    <w:p>
      <w:pPr>
        <w:pStyle w:val="FirstParagraph"/>
      </w:pPr>
      <w:r>
        <w:t xml:space="preserve">Our primary audience comprises:</w:t>
      </w:r>
    </w:p>
    <w:p>
      <w:pPr>
        <w:numPr>
          <w:ilvl w:val="0"/>
          <w:numId w:val="1001"/>
        </w:numPr>
        <w:pStyle w:val="Compact"/>
      </w:pPr>
      <w:r>
        <w:rPr>
          <w:bCs/>
          <w:b/>
        </w:rPr>
        <w:t xml:space="preserve">Tokyo Automotive Tier-1 Suppliers:</w:t>
      </w:r>
      <w:r>
        <w:t xml:space="preserve"> </w:t>
      </w:r>
      <w:r>
        <w:t xml:space="preserve">(e.g., Denso, Aisin) seeking lightweight component optimization</w:t>
      </w:r>
    </w:p>
    <w:p>
      <w:pPr>
        <w:numPr>
          <w:ilvl w:val="0"/>
          <w:numId w:val="1001"/>
        </w:numPr>
        <w:pStyle w:val="Compact"/>
      </w:pPr>
      <w:r>
        <w:rPr>
          <w:bCs/>
          <w:b/>
        </w:rPr>
        <w:t xml:space="preserve">Aerospace Manufacturers:</w:t>
      </w:r>
      <w:r>
        <w:t xml:space="preserve"> </w:t>
      </w:r>
      <w:r>
        <w:t xml:space="preserve">(e.g., Kawasaki Aerospace) requiring precision thermal management systems</w:t>
      </w:r>
    </w:p>
    <w:p>
      <w:pPr>
        <w:numPr>
          <w:ilvl w:val="0"/>
          <w:numId w:val="1001"/>
        </w:numPr>
        <w:pStyle w:val="Compact"/>
      </w:pPr>
      <w:r>
        <w:rPr>
          <w:bCs/>
          <w:b/>
        </w:rPr>
        <w:t xml:space="preserve">Smart City Developers:</w:t>
      </w:r>
      <w:r>
        <w:t xml:space="preserve"> </w:t>
      </w:r>
      <w:r>
        <w:t xml:space="preserve">(e.g., Tokyo Metropolitan Government projects) needing sustainable infrastructure engineering</w:t>
      </w:r>
    </w:p>
    <w:p>
      <w:pPr>
        <w:pStyle w:val="FirstParagraph"/>
      </w:pPr>
      <w:r>
        <w:t xml:space="preserve">These clients share common needs: compliance with Japanese Industrial Standards (JIS), 24/7 technical support in Japanese, and solutions that reduce production downtime by 20%+ within 6 months. Our Marketing Plan specifically targets mid-sized firms (50-500 employees) who struggle to afford enterprise-level engineering teams but require Tokyo-specific regulatory expertise.</w:t>
      </w:r>
    </w:p>
    <w:bookmarkEnd w:id="22"/>
    <w:bookmarkStart w:id="26" w:name="X691e0ec8cb992410ae29c6f7154330807a0b44e"/>
    <w:p>
      <w:pPr>
        <w:pStyle w:val="Heading2"/>
      </w:pPr>
      <w:r>
        <w:t xml:space="preserve">Marketing Strategy: The Tokyo Mechanical Engineering Advantage</w:t>
      </w:r>
    </w:p>
    <w:p>
      <w:pPr>
        <w:pStyle w:val="FirstParagraph"/>
      </w:pPr>
      <w:r>
        <w:t xml:space="preserve">We implement a three-pillar strategy for maximum impact in Japan Tokyo:</w:t>
      </w:r>
    </w:p>
    <w:bookmarkStart w:id="23" w:name="hyper-localized-technical-positioning"/>
    <w:p>
      <w:pPr>
        <w:pStyle w:val="Heading3"/>
      </w:pPr>
      <w:r>
        <w:t xml:space="preserve">1. Hyper-Localized Technical Positioning</w:t>
      </w:r>
    </w:p>
    <w:p>
      <w:pPr>
        <w:pStyle w:val="FirstParagraph"/>
      </w:pPr>
      <w:r>
        <w:t xml:space="preserve">Craft content demonstrating deep Tokyo market knowledge through case studies like our recent collaboration with Sumitomo Heavy Industries on the Tokyo Bay Aqua-Line vibration mitigation system. All materials will be available in Japanese with English subtitles, featuring testimonials from senior Mechanical Engineer professionals within key industries. Our tagline – "Engineering Excellence, Tokyo Certified" – reinforces local expertise.</w:t>
      </w:r>
    </w:p>
    <w:bookmarkEnd w:id="23"/>
    <w:bookmarkStart w:id="24" w:name="X0f0b602a844a070361be9de81f9e1a71e6f47a6"/>
    <w:p>
      <w:pPr>
        <w:pStyle w:val="Heading3"/>
      </w:pPr>
      <w:r>
        <w:t xml:space="preserve">2. Strategic Partnerships with Tokyo Institutions</w:t>
      </w:r>
    </w:p>
    <w:p>
      <w:pPr>
        <w:pStyle w:val="FirstParagraph"/>
      </w:pPr>
      <w:r>
        <w:t xml:space="preserve">Forge alliances with Tokyo Metropolitan University's Engineering Department and the Japan Society of Mechanical Engineers (JSME). We'll sponsor their annual "Tokyo Innovation Summit," placing our Mechanical Engineer team as speakers on topics like "AI-Driven Thermal Analysis for Japanese Manufacturing." This builds credibility while accessing 50+ corporate networking channels.</w:t>
      </w:r>
    </w:p>
    <w:bookmarkEnd w:id="24"/>
    <w:bookmarkStart w:id="25" w:name="digital-precision-targeting"/>
    <w:p>
      <w:pPr>
        <w:pStyle w:val="Heading3"/>
      </w:pPr>
      <w:r>
        <w:t xml:space="preserve">3. Digital Precision Targeting</w:t>
      </w:r>
    </w:p>
    <w:p>
      <w:pPr>
        <w:pStyle w:val="FirstParagraph"/>
      </w:pPr>
      <w:r>
        <w:t xml:space="preserve">Deploy LinkedIn campaigns targeting job titles like "Chief Mechanical Engineer" at Tokyo headquarters using geo-fenced ads. Our website features a Tokyo-specific "Engineering Readiness Assessment Tool" that diagnoses client needs against JIS standards – capturing leads through actionable insights. SEO optimization focuses on keywords like "Mechanical Engineer Japan Tokyo" and "Tokyo industrial engineering solutions."</w:t>
      </w:r>
    </w:p>
    <w:bookmarkEnd w:id="25"/>
    <w:bookmarkEnd w:id="26"/>
    <w:bookmarkStart w:id="27" w:name="X45e3939c6dde52f9c85aaadad0410a50ed2e3cc"/>
    <w:p>
      <w:pPr>
        <w:pStyle w:val="Heading2"/>
      </w:pPr>
      <w:r>
        <w:t xml:space="preserve">Budget Allocation: Strategic Investment in Tokyo</w:t>
      </w:r>
    </w:p>
    <w:p>
      <w:pPr>
        <w:pStyle w:val="FirstParagraph"/>
      </w:pPr>
      <w:r>
        <w:t xml:space="preserve">Our ¥120 million budget is allocated to maximize ROI in Japan Tokyo:</w:t>
      </w:r>
    </w:p>
    <w:p>
      <w:pPr>
        <w:numPr>
          <w:ilvl w:val="0"/>
          <w:numId w:val="1002"/>
        </w:numPr>
        <w:pStyle w:val="Compact"/>
      </w:pPr>
      <w:r>
        <w:rPr>
          <w:bCs/>
          <w:b/>
        </w:rPr>
        <w:t xml:space="preserve">55% (¥66M):</w:t>
      </w:r>
      <w:r>
        <w:t xml:space="preserve"> </w:t>
      </w:r>
      <w:r>
        <w:t xml:space="preserve">Localized content development and Tokyo industry event participation</w:t>
      </w:r>
    </w:p>
    <w:p>
      <w:pPr>
        <w:numPr>
          <w:ilvl w:val="0"/>
          <w:numId w:val="1002"/>
        </w:numPr>
        <w:pStyle w:val="Compact"/>
      </w:pPr>
      <w:r>
        <w:rPr>
          <w:bCs/>
          <w:b/>
        </w:rPr>
        <w:t xml:space="preserve">30% (¥36M):</w:t>
      </w:r>
      <w:r>
        <w:t xml:space="preserve"> </w:t>
      </w:r>
      <w:r>
        <w:t xml:space="preserve">Digital advertising with Japanese-language creative teams</w:t>
      </w:r>
    </w:p>
    <w:p>
      <w:pPr>
        <w:numPr>
          <w:ilvl w:val="0"/>
          <w:numId w:val="1002"/>
        </w:numPr>
        <w:pStyle w:val="Compact"/>
      </w:pPr>
      <w:r>
        <w:rPr>
          <w:bCs/>
          <w:b/>
        </w:rPr>
        <w:t xml:space="preserve">10% (¥12M):</w:t>
      </w:r>
      <w:r>
        <w:t xml:space="preserve"> </w:t>
      </w:r>
      <w:r>
        <w:t xml:space="preserve">Partnership development with Tokyo universities and JSME</w:t>
      </w:r>
    </w:p>
    <w:p>
      <w:pPr>
        <w:numPr>
          <w:ilvl w:val="0"/>
          <w:numId w:val="1002"/>
        </w:numPr>
        <w:pStyle w:val="Compact"/>
      </w:pPr>
      <w:r>
        <w:rPr>
          <w:bCs/>
          <w:b/>
        </w:rPr>
        <w:t xml:space="preserve">5% (¥6M):</w:t>
      </w:r>
      <w:r>
        <w:t xml:space="preserve"> </w:t>
      </w:r>
      <w:r>
        <w:t xml:space="preserve">Performance tracking analytics for Tokyo market responsiveness</w:t>
      </w:r>
    </w:p>
    <w:p>
      <w:pPr>
        <w:pStyle w:val="FirstParagraph"/>
      </w:pPr>
      <w:r>
        <w:t xml:space="preserve">This allocation ensures every yen drives measurable engagement from our target Mechanical Engineer clients in Japan Tokyo, with 70% of lead generation expected through localized channels.</w:t>
      </w:r>
    </w:p>
    <w:bookmarkEnd w:id="27"/>
    <w:bookmarkStart w:id="28" w:name="X4ac22e9384e3df27bdc5f16d2417cb94502eaac"/>
    <w:p>
      <w:pPr>
        <w:pStyle w:val="Heading2"/>
      </w:pPr>
      <w:r>
        <w:t xml:space="preserve">Implementation Timeline: Building Momentum in Tokyo</w:t>
      </w:r>
    </w:p>
    <w:p>
      <w:pPr>
        <w:pStyle w:val="FirstParagraph"/>
      </w:pPr>
      <w:r>
        <w:rPr>
          <w:bCs/>
          <w:b/>
        </w:rPr>
        <w:t xml:space="preserve">Months 1-3:</w:t>
      </w:r>
      <w:r>
        <w:t xml:space="preserve"> </w:t>
      </w:r>
      <w:r>
        <w:t xml:space="preserve">Launch Tokyo-specific website portal and initiate university partnerships. Secure speaking slots at the September Tokyo Engineering Conference.</w:t>
      </w:r>
      <w:r>
        <w:br/>
      </w:r>
      <w:r>
        <w:rPr>
          <w:bCs/>
          <w:b/>
        </w:rPr>
        <w:t xml:space="preserve">Months 4-6:</w:t>
      </w:r>
      <w:r>
        <w:t xml:space="preserve"> </w:t>
      </w:r>
      <w:r>
        <w:t xml:space="preserve">Deploy geo-targeted LinkedIn campaigns; publish first case study on robotics optimization for a major Tokyo automotive client.</w:t>
      </w:r>
      <w:r>
        <w:br/>
      </w:r>
      <w:r>
        <w:rPr>
          <w:bCs/>
          <w:b/>
        </w:rPr>
        <w:t xml:space="preserve">Months 7-12:</w:t>
      </w:r>
      <w:r>
        <w:t xml:space="preserve"> </w:t>
      </w:r>
      <w:r>
        <w:t xml:space="preserve">Achieve JSME certification recognition; expand to three additional Tokyo industry associations.</w:t>
      </w:r>
      <w:r>
        <w:br/>
      </w:r>
      <w:r>
        <w:rPr>
          <w:bCs/>
          <w:b/>
        </w:rPr>
        <w:t xml:space="preserve">Months 13-24:</w:t>
      </w:r>
      <w:r>
        <w:t xml:space="preserve"> </w:t>
      </w:r>
      <w:r>
        <w:t xml:space="preserve">Target 40% market share in SME mechanical engineering services within Tokyo's manufacturing cluster.</w:t>
      </w:r>
    </w:p>
    <w:bookmarkEnd w:id="28"/>
    <w:bookmarkStart w:id="29" w:name="X4adc0e0f718f29bf1c5527c2848627591343abe"/>
    <w:p>
      <w:pPr>
        <w:pStyle w:val="Heading2"/>
      </w:pPr>
      <w:r>
        <w:t xml:space="preserve">Success Metrics: Quantifying Tokyo Engineering Leadership</w:t>
      </w:r>
    </w:p>
    <w:p>
      <w:pPr>
        <w:pStyle w:val="FirstParagraph"/>
      </w:pPr>
      <w:r>
        <w:t xml:space="preserve">We track performance against Japan Tokyo-specific KPIs:</w:t>
      </w:r>
    </w:p>
    <w:p>
      <w:pPr>
        <w:numPr>
          <w:ilvl w:val="0"/>
          <w:numId w:val="1003"/>
        </w:numPr>
        <w:pStyle w:val="Compact"/>
      </w:pPr>
      <w:r>
        <w:rPr>
          <w:bCs/>
          <w:b/>
        </w:rPr>
        <w:t xml:space="preserve">Lead Generation:</w:t>
      </w:r>
      <w:r>
        <w:t xml:space="preserve"> </w:t>
      </w:r>
      <w:r>
        <w:t xml:space="preserve">300 qualified leads/month from Tokyo-based firms (Target: 45% conversion)</w:t>
      </w:r>
    </w:p>
    <w:p>
      <w:pPr>
        <w:numPr>
          <w:ilvl w:val="0"/>
          <w:numId w:val="1003"/>
        </w:numPr>
        <w:pStyle w:val="Compact"/>
      </w:pPr>
      <w:r>
        <w:rPr>
          <w:bCs/>
          <w:b/>
        </w:rPr>
        <w:t xml:space="preserve">Brand Recognition:</w:t>
      </w:r>
      <w:r>
        <w:t xml:space="preserve"> </w:t>
      </w:r>
      <w:r>
        <w:t xml:space="preserve">Achieve 65% unaided awareness among Tokyo Mechanical Engineers by Year 2</w:t>
      </w:r>
    </w:p>
    <w:p>
      <w:pPr>
        <w:numPr>
          <w:ilvl w:val="0"/>
          <w:numId w:val="1003"/>
        </w:numPr>
        <w:pStyle w:val="Compact"/>
      </w:pPr>
      <w:r>
        <w:rPr>
          <w:bCs/>
          <w:b/>
        </w:rPr>
        <w:t xml:space="preserve">Sales Velocity:</w:t>
      </w:r>
      <w:r>
        <w:t xml:space="preserve"> </w:t>
      </w:r>
      <w:r>
        <w:t xml:space="preserve">Reduce sales cycle from 90 to 45 days for Tokyo clients through localized technical demos</w:t>
      </w:r>
    </w:p>
    <w:p>
      <w:pPr>
        <w:numPr>
          <w:ilvl w:val="0"/>
          <w:numId w:val="1003"/>
        </w:numPr>
        <w:pStyle w:val="Compact"/>
      </w:pPr>
      <w:r>
        <w:rPr>
          <w:bCs/>
          <w:b/>
        </w:rPr>
        <w:t xml:space="preserve">Client Retention:</w:t>
      </w:r>
      <w:r>
        <w:t xml:space="preserve"> </w:t>
      </w:r>
      <w:r>
        <w:t xml:space="preserve">Maintain &gt;85% renewal rate through quarterly engineering "health checks"</w:t>
      </w:r>
    </w:p>
    <w:p>
      <w:pPr>
        <w:pStyle w:val="FirstParagraph"/>
      </w:pPr>
      <w:r>
        <w:t xml:space="preserve">All metrics will be reported in Japanese with English executive summaries for global stakeholders, reinforcing our commitment to seamless communication with the Tokyo mechanical engineering community.</w:t>
      </w:r>
    </w:p>
    <w:bookmarkEnd w:id="29"/>
    <w:bookmarkStart w:id="30" w:name="conclusion-engineering-japans-future"/>
    <w:p>
      <w:pPr>
        <w:pStyle w:val="Heading2"/>
      </w:pPr>
      <w:r>
        <w:t xml:space="preserve">Conclusion: Engineering Japan's Future</w:t>
      </w:r>
    </w:p>
    <w:p>
      <w:pPr>
        <w:pStyle w:val="FirstParagraph"/>
      </w:pPr>
      <w:r>
        <w:t xml:space="preserve">This Marketing Plan positions us not merely as service providers, but as indispensable partners in Tokyo's industrial evolution. By embedding our Mechanical Engineer team within Japan Tokyo's innovation ecosystem – through institutional alliances, culturally resonant messaging, and hyper-focused solutions – we transform from competitors to catalysts for growth. Our commitment to JIS compliance standards and local talent development directly addresses Tokyo's engineering deficit while delivering measurable ROI for clients. As the city pioneers Society 5.0 infrastructure, this Marketing Plan ensures our Mechanical Engineer expertise becomes the benchmark for excellence across Japan Tokyo's industrial landscape, driving sustainable growth through engineered precision.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Japan Tokyo</dc:title>
  <dc:creator/>
  <dc:language>en</dc:language>
  <cp:keywords/>
  <dcterms:created xsi:type="dcterms:W3CDTF">2026-07-23T09:10:39Z</dcterms:created>
  <dcterms:modified xsi:type="dcterms:W3CDTF">2026-07-23T09:10:39Z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