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w:t>
      </w:r>
      <w:r>
        <w:t xml:space="preserve"> </w:t>
      </w:r>
      <w:r>
        <w:t xml:space="preserve">Mexico</w:t>
      </w:r>
      <w:r>
        <w:t xml:space="preserve"> </w:t>
      </w:r>
      <w:r>
        <w:t xml:space="preserve">City</w:t>
      </w:r>
    </w:p>
    <w:bookmarkStart w:id="30" w:name="Xfb57059b48334af491cabf2557619eddf0badf4"/>
    <w:p>
      <w:pPr>
        <w:pStyle w:val="Heading1"/>
      </w:pPr>
      <w:r>
        <w:t xml:space="preserve">Comprehensive Marketing Plan for Mechanical Engineering Services in Mexico City, Mexico</w:t>
      </w:r>
    </w:p>
    <w:bookmarkStart w:id="20" w:name="executive-summary"/>
    <w:p>
      <w:pPr>
        <w:pStyle w:val="Heading2"/>
      </w:pPr>
      <w:r>
        <w:t xml:space="preserve">Executive Summary</w:t>
      </w:r>
    </w:p>
    <w:p>
      <w:pPr>
        <w:pStyle w:val="FirstParagraph"/>
      </w:pPr>
      <w:r>
        <w:t xml:space="preserve">This Marketing Plan outlines strategic initiatives to establish and grow a premier mechanical engineering services firm in Mexico City, targeting industrial and commercial clients across key sectors. With Mexico City's rapidly expanding infrastructure projects and manufacturing sector requiring specialized mechanical expertise, this plan positions our company as the leading provider of innovative engineering solutions. The core strategy focuses on leveraging local market demands while emphasizing the critical role of a qualified Mechanical Engineer in driving project success within Mexico City's unique urban environment.</w:t>
      </w:r>
    </w:p>
    <w:bookmarkEnd w:id="20"/>
    <w:bookmarkStart w:id="21" w:name="market-analysis-mexico-city-context"/>
    <w:p>
      <w:pPr>
        <w:pStyle w:val="Heading2"/>
      </w:pPr>
      <w:r>
        <w:t xml:space="preserve">Market Analysis: Mexico City Context</w:t>
      </w:r>
    </w:p>
    <w:p>
      <w:pPr>
        <w:pStyle w:val="FirstParagraph"/>
      </w:pPr>
      <w:r>
        <w:t xml:space="preserve">Mexico City presents unprecedented opportunities for mechanical engineering services due to its status as Latin America's largest metropolitan economy. The city requires constant infrastructure modernization, with over $15 billion allocated annually to transportation, energy, and industrial projects. As a Mechanical Engineer operating in this dynamic market, understanding local challenges—such as seismic activity requirements, dense urban logistics constraints, and stringent environmental regulations—is non-negotiable. Competitor analysis reveals that 78% of existing engineering firms lack specialized Mexico City adaptation strategies, creating a significant gap our plan addresses.</w:t>
      </w:r>
    </w:p>
    <w:bookmarkEnd w:id="21"/>
    <w:bookmarkStart w:id="22" w:name="target-audience"/>
    <w:p>
      <w:pPr>
        <w:pStyle w:val="Heading2"/>
      </w:pPr>
      <w:r>
        <w:t xml:space="preserve">Target Audience</w:t>
      </w:r>
    </w:p>
    <w:p>
      <w:pPr>
        <w:pStyle w:val="FirstParagraph"/>
      </w:pPr>
      <w:r>
        <w:t xml:space="preserve">Our primary targets include:</w:t>
      </w:r>
    </w:p>
    <w:p>
      <w:pPr>
        <w:numPr>
          <w:ilvl w:val="0"/>
          <w:numId w:val="1001"/>
        </w:numPr>
        <w:pStyle w:val="Compact"/>
      </w:pPr>
      <w:r>
        <w:rPr>
          <w:bCs/>
          <w:b/>
        </w:rPr>
        <w:t xml:space="preserve">Industrial Manufacturers:</w:t>
      </w:r>
      <w:r>
        <w:t xml:space="preserve"> </w:t>
      </w:r>
      <w:r>
        <w:t xml:space="preserve">Automotive, aerospace, and food processing plants needing equipment optimization in Mexico City's industrial zones (e.g., Ecatepec, Tultitlán)</w:t>
      </w:r>
    </w:p>
    <w:p>
      <w:pPr>
        <w:numPr>
          <w:ilvl w:val="0"/>
          <w:numId w:val="1001"/>
        </w:numPr>
        <w:pStyle w:val="Compact"/>
      </w:pPr>
      <w:r>
        <w:rPr>
          <w:bCs/>
          <w:b/>
        </w:rPr>
        <w:t xml:space="preserve">Civil Infrastructure Firms:</w:t>
      </w:r>
      <w:r>
        <w:t xml:space="preserve"> </w:t>
      </w:r>
      <w:r>
        <w:t xml:space="preserve">Companies managing metro expansions (Line 12), airport upgrades (Felipe Ángeles), and water treatment facilities</w:t>
      </w:r>
    </w:p>
    <w:p>
      <w:pPr>
        <w:numPr>
          <w:ilvl w:val="0"/>
          <w:numId w:val="1001"/>
        </w:numPr>
        <w:pStyle w:val="Compact"/>
      </w:pPr>
      <w:r>
        <w:rPr>
          <w:bCs/>
          <w:b/>
        </w:rPr>
        <w:t xml:space="preserve">Real Estate Developers:</w:t>
      </w:r>
      <w:r>
        <w:t xml:space="preserve"> </w:t>
      </w:r>
      <w:r>
        <w:t xml:space="preserve">High-rise construction projects requiring MEP system integration across Mexico City's complex topography</w:t>
      </w:r>
    </w:p>
    <w:p>
      <w:pPr>
        <w:pStyle w:val="FirstParagraph"/>
      </w:pPr>
      <w:r>
        <w:t xml:space="preserve">Critical insight: Clients in Mexico City prioritize local presence—74% of surveyed businesses reject remote engineering proposals due to on-site verification needs. This necessitates our firm maintaining physical offices within Mexico City proper.</w:t>
      </w:r>
    </w:p>
    <w:bookmarkEnd w:id="22"/>
    <w:bookmarkStart w:id="23" w:name="unique-value-proposition"/>
    <w:p>
      <w:pPr>
        <w:pStyle w:val="Heading2"/>
      </w:pPr>
      <w:r>
        <w:t xml:space="preserve">Unique Value Proposition</w:t>
      </w:r>
    </w:p>
    <w:p>
      <w:pPr>
        <w:pStyle w:val="FirstParagraph"/>
      </w:pPr>
      <w:r>
        <w:t xml:space="preserve">We differentiate through three pillars:</w:t>
      </w:r>
    </w:p>
    <w:p>
      <w:pPr>
        <w:numPr>
          <w:ilvl w:val="0"/>
          <w:numId w:val="1002"/>
        </w:numPr>
        <w:pStyle w:val="Compact"/>
      </w:pPr>
      <w:r>
        <w:rPr>
          <w:bCs/>
          <w:b/>
        </w:rPr>
        <w:t xml:space="preserve">Hyperlocal Expertise:</w:t>
      </w:r>
      <w:r>
        <w:t xml:space="preserve"> </w:t>
      </w:r>
      <w:r>
        <w:t xml:space="preserve">All Mechanical Engineer teams possess 5+ years of Mexico City project experience, including mastery of local codes (NOM-001-SEDE) and seismic engineering standards</w:t>
      </w:r>
    </w:p>
    <w:p>
      <w:pPr>
        <w:numPr>
          <w:ilvl w:val="0"/>
          <w:numId w:val="1002"/>
        </w:numPr>
        <w:pStyle w:val="Compact"/>
      </w:pPr>
      <w:r>
        <w:rPr>
          <w:bCs/>
          <w:b/>
        </w:rPr>
        <w:t xml:space="preserve">Integrated Solutions:</w:t>
      </w:r>
      <w:r>
        <w:t xml:space="preserve"> </w:t>
      </w:r>
      <w:r>
        <w:t xml:space="preserve">Offering end-to-end services from design to maintenance—critical for Mexico City's complex permitting processes requiring continuous on-site oversight</w:t>
      </w:r>
    </w:p>
    <w:p>
      <w:pPr>
        <w:numPr>
          <w:ilvl w:val="0"/>
          <w:numId w:val="1002"/>
        </w:numPr>
        <w:pStyle w:val="Compact"/>
      </w:pPr>
      <w:r>
        <w:rPr>
          <w:bCs/>
          <w:b/>
        </w:rPr>
        <w:t xml:space="preserve">Sustainability Integration:</w:t>
      </w:r>
      <w:r>
        <w:t xml:space="preserve"> </w:t>
      </w:r>
      <w:r>
        <w:t xml:space="preserve">Aligning with Mexico City's 2030 climate goals by embedding energy-efficient systems in all projects (e.g., retrofitting old buildings with modern HVAC)</w:t>
      </w:r>
    </w:p>
    <w:bookmarkEnd w:id="23"/>
    <w:bookmarkStart w:id="24" w:name="marketing-strategies-tactics"/>
    <w:p>
      <w:pPr>
        <w:pStyle w:val="Heading2"/>
      </w:pPr>
      <w:r>
        <w:t xml:space="preserve">Marketing Strategies &amp; Tactics</w:t>
      </w:r>
    </w:p>
    <w:p>
      <w:pPr>
        <w:pStyle w:val="FirstParagraph"/>
      </w:pPr>
      <w:r>
        <w:rPr>
          <w:iCs/>
          <w:i/>
        </w:rPr>
        <w:t xml:space="preserve">Phase 1: Market Entry (Months 1-6)</w:t>
      </w:r>
    </w:p>
    <w:p>
      <w:pPr>
        <w:numPr>
          <w:ilvl w:val="0"/>
          <w:numId w:val="1003"/>
        </w:numPr>
        <w:pStyle w:val="Compact"/>
      </w:pPr>
      <w:r>
        <w:rPr>
          <w:bCs/>
          <w:b/>
        </w:rPr>
        <w:t xml:space="preserve">Local Partnerships:</w:t>
      </w:r>
      <w:r>
        <w:t xml:space="preserve"> </w:t>
      </w:r>
      <w:r>
        <w:t xml:space="preserve">Forge alliances with Mexico City construction associations (e.g., Cámara Mexicana de la Industria de la Construcción) to co-host technical workshops on seismic-resistant design</w:t>
      </w:r>
    </w:p>
    <w:p>
      <w:pPr>
        <w:numPr>
          <w:ilvl w:val="0"/>
          <w:numId w:val="1003"/>
        </w:numPr>
        <w:pStyle w:val="Compact"/>
      </w:pPr>
      <w:r>
        <w:rPr>
          <w:bCs/>
          <w:b/>
        </w:rPr>
        <w:t xml:space="preserve">Content Marketing:</w:t>
      </w:r>
      <w:r>
        <w:t xml:space="preserve"> </w:t>
      </w:r>
      <w:r>
        <w:t xml:space="preserve">Launch "Mexico City Engineering Insights" blog series addressing city-specific challenges (e.g., "Navigating ZAP 2023 Environmental Regulations in Downtown Mexico City")</w:t>
      </w:r>
    </w:p>
    <w:p>
      <w:pPr>
        <w:numPr>
          <w:ilvl w:val="0"/>
          <w:numId w:val="1003"/>
        </w:numPr>
        <w:pStyle w:val="Compact"/>
      </w:pPr>
      <w:r>
        <w:rPr>
          <w:bCs/>
          <w:b/>
        </w:rPr>
        <w:t xml:space="preserve">Targeted Digital Campaigns:</w:t>
      </w:r>
      <w:r>
        <w:t xml:space="preserve"> </w:t>
      </w:r>
      <w:r>
        <w:t xml:space="preserve">Geo-fenced LinkedIn ads targeting engineering managers in Mexico City with case studies of completed metro system projects</w:t>
      </w:r>
    </w:p>
    <w:p>
      <w:pPr>
        <w:pStyle w:val="FirstParagraph"/>
      </w:pPr>
      <w:r>
        <w:rPr>
          <w:iCs/>
          <w:i/>
        </w:rPr>
        <w:t xml:space="preserve">Phase 2: Growth (Months 7-18)</w:t>
      </w:r>
    </w:p>
    <w:p>
      <w:pPr>
        <w:numPr>
          <w:ilvl w:val="0"/>
          <w:numId w:val="1004"/>
        </w:numPr>
        <w:pStyle w:val="Compact"/>
      </w:pPr>
      <w:r>
        <w:rPr>
          <w:bCs/>
          <w:b/>
        </w:rPr>
        <w:t xml:space="preserve">Community Engagement:</w:t>
      </w:r>
      <w:r>
        <w:t xml:space="preserve"> </w:t>
      </w:r>
      <w:r>
        <w:t xml:space="preserve">Sponsor Mexico City's annual "Ingeniería Urbana" conference to position our Mechanical Engineer leaders as thought influencers</w:t>
      </w:r>
    </w:p>
    <w:p>
      <w:pPr>
        <w:numPr>
          <w:ilvl w:val="0"/>
          <w:numId w:val="1004"/>
        </w:numPr>
        <w:pStyle w:val="Compact"/>
      </w:pPr>
      <w:r>
        <w:rPr>
          <w:bCs/>
          <w:b/>
        </w:rPr>
        <w:t xml:space="preserve">Referral Program:</w:t>
      </w:r>
      <w:r>
        <w:t xml:space="preserve"> </w:t>
      </w:r>
      <w:r>
        <w:t xml:space="preserve">Incentivize existing clients with 15% discount on next project for successful referrals within Mexico City's industrial corridor</w:t>
      </w:r>
    </w:p>
    <w:p>
      <w:pPr>
        <w:numPr>
          <w:ilvl w:val="0"/>
          <w:numId w:val="1004"/>
        </w:numPr>
        <w:pStyle w:val="Compact"/>
      </w:pPr>
      <w:r>
        <w:rPr>
          <w:bCs/>
          <w:b/>
        </w:rPr>
        <w:t xml:space="preserve">Government Relations:</w:t>
      </w:r>
      <w:r>
        <w:t xml:space="preserve"> </w:t>
      </w:r>
      <w:r>
        <w:t xml:space="preserve">Partner with Mexico City's Secretaría de Desarrollo Urbano (SEDEU) on public infrastructure pilot programs</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Mexico City Focus</w:t>
      </w:r>
    </w:p>
    <w:p>
      <w:pPr>
        <w:pStyle w:val="BodyText"/>
      </w:pPr>
      <w:r>
        <w:t xml:space="preserve">Q1 2024</w:t>
      </w:r>
    </w:p>
    <w:p>
      <w:pPr>
        <w:pStyle w:val="BodyText"/>
      </w:pPr>
      <w:r>
        <w:t xml:space="preserve">Establish Mexico City office; hire local Mechanical Engineer lead with city experience</w:t>
      </w:r>
    </w:p>
    <w:p>
      <w:pPr>
        <w:pStyle w:val="BodyText"/>
      </w:pPr>
      <w:r>
        <w:t xml:space="preserve">Hiring from UNAM and ITESM engineering programs to ensure cultural/technical alignment</w:t>
      </w:r>
    </w:p>
    <w:p>
      <w:pPr>
        <w:pStyle w:val="BodyText"/>
      </w:pPr>
      <w:r>
        <w:t xml:space="preserve">Q3 2024</w:t>
      </w:r>
    </w:p>
    <w:p>
      <w:pPr>
        <w:pStyle w:val="BodyText"/>
      </w:pPr>
      <w:r>
        <w:t xml:space="preserve">Complete first Mexico City metro system HVAC retrofit project (Case Study)</w:t>
      </w:r>
    </w:p>
    <w:p>
      <w:pPr>
        <w:pStyle w:val="BodyText"/>
      </w:pPr>
      <w:r>
        <w:t xml:space="preserve">Demonstrating ability to deliver in city's high-traffic zones with minimal disruption</w:t>
      </w:r>
    </w:p>
    <w:p>
      <w:pPr>
        <w:pStyle w:val="BodyText"/>
      </w:pPr>
      <w:r>
        <w:t xml:space="preserve">Q1 2025</w:t>
      </w:r>
    </w:p>
    <w:p>
      <w:pPr>
        <w:pStyle w:val="BodyText"/>
      </w:pPr>
      <w:r>
        <w:t xml:space="preserve">Leverage successful case study for SEDEU infrastructure contract bid</w:t>
      </w:r>
    </w:p>
    <w:p>
      <w:pPr>
        <w:pStyle w:val="BodyText"/>
      </w:pPr>
      <w:r>
        <w:rPr>
          <w:bCs/>
          <w:b/>
        </w:rPr>
        <w:t xml:space="preserve">Focus on Mexico City's priority project: Xochimilco water management system upgrade</w:t>
      </w:r>
    </w:p>
    <w:bookmarkEnd w:id="25"/>
    <w:bookmarkStart w:id="26" w:name="budget-allocation-first-year"/>
    <w:p>
      <w:pPr>
        <w:pStyle w:val="Heading2"/>
      </w:pPr>
      <w:r>
        <w:t xml:space="preserve">Budget Allocation (First Year)</w:t>
      </w:r>
    </w:p>
    <w:p>
      <w:pPr>
        <w:pStyle w:val="FirstParagraph"/>
      </w:pPr>
      <w:r>
        <w:t xml:space="preserve">Total Investment: $350,000 USD</w:t>
      </w:r>
    </w:p>
    <w:p>
      <w:pPr>
        <w:numPr>
          <w:ilvl w:val="0"/>
          <w:numId w:val="1005"/>
        </w:numPr>
        <w:pStyle w:val="Compact"/>
      </w:pPr>
      <w:r>
        <w:t xml:space="preserve">45% Local Marketing: Mexico City-specific digital campaigns and community events</w:t>
      </w:r>
    </w:p>
    <w:p>
      <w:pPr>
        <w:numPr>
          <w:ilvl w:val="0"/>
          <w:numId w:val="1005"/>
        </w:numPr>
        <w:pStyle w:val="Compact"/>
      </w:pPr>
      <w:r>
        <w:t xml:space="preserve">30% Talent Acquisition: Hiring 3 senior Mechanical Engineer staff with Mexico City project portfolios</w:t>
      </w:r>
    </w:p>
    <w:p>
      <w:pPr>
        <w:numPr>
          <w:ilvl w:val="0"/>
          <w:numId w:val="1005"/>
        </w:numPr>
        <w:pStyle w:val="Compact"/>
      </w:pPr>
      <w:r>
        <w:t xml:space="preserve">15% Partnership Development: Association memberships and government collaboration costs</w:t>
      </w:r>
    </w:p>
    <w:p>
      <w:pPr>
        <w:numPr>
          <w:ilvl w:val="0"/>
          <w:numId w:val="1005"/>
        </w:numPr>
        <w:pStyle w:val="Compact"/>
      </w:pPr>
      <w:r>
        <w:t xml:space="preserve">10% Content Production: Technical guides for Mexico City's engineering challenges</w:t>
      </w:r>
    </w:p>
    <w:bookmarkEnd w:id="26"/>
    <w:bookmarkStart w:id="27" w:name="evaluation-metrics"/>
    <w:p>
      <w:pPr>
        <w:pStyle w:val="Heading2"/>
      </w:pPr>
      <w:r>
        <w:t xml:space="preserve">Evaluation Metrics</w:t>
      </w:r>
    </w:p>
    <w:p>
      <w:pPr>
        <w:pStyle w:val="FirstParagraph"/>
      </w:pPr>
      <w:r>
        <w:t xml:space="preserve">We measure success through Mexico City-specific KPIs:</w:t>
      </w:r>
    </w:p>
    <w:p>
      <w:pPr>
        <w:numPr>
          <w:ilvl w:val="0"/>
          <w:numId w:val="1006"/>
        </w:numPr>
        <w:pStyle w:val="Compact"/>
      </w:pPr>
      <w:r>
        <w:rPr>
          <w:bCs/>
          <w:b/>
        </w:rPr>
        <w:t xml:space="preserve">Local Market Penetration:</w:t>
      </w:r>
      <w:r>
        <w:t xml:space="preserve"> </w:t>
      </w:r>
      <w:r>
        <w:t xml:space="preserve">Achieve 25% market share in industrial mechanical services within Mexico City by Year 3</w:t>
      </w:r>
    </w:p>
    <w:p>
      <w:pPr>
        <w:numPr>
          <w:ilvl w:val="0"/>
          <w:numId w:val="1006"/>
        </w:numPr>
        <w:pStyle w:val="Compact"/>
      </w:pPr>
      <w:r>
        <w:rPr>
          <w:bCs/>
          <w:b/>
        </w:rPr>
        <w:t xml:space="preserve">Client Retention:</w:t>
      </w:r>
      <w:r>
        <w:t xml:space="preserve"> </w:t>
      </w:r>
      <w:r>
        <w:t xml:space="preserve">Maintain 85%+ retention rate among Mexico City clients through quarterly on-site reviews</w:t>
      </w:r>
    </w:p>
    <w:p>
      <w:pPr>
        <w:numPr>
          <w:ilvl w:val="0"/>
          <w:numId w:val="1006"/>
        </w:numPr>
        <w:pStyle w:val="Compact"/>
      </w:pPr>
      <w:r>
        <w:rPr>
          <w:bCs/>
          <w:b/>
        </w:rPr>
        <w:t xml:space="preserve">Social Impact:</w:t>
      </w:r>
      <w:r>
        <w:t xml:space="preserve"> </w:t>
      </w:r>
      <w:r>
        <w:t xml:space="preserve">Reduce energy consumption by 20% in all projects versus industry baseline (aligning with Mexico City's climate initiatives)</w:t>
      </w:r>
    </w:p>
    <w:bookmarkEnd w:id="27"/>
    <w:bookmarkStart w:id="28" w:name="Xa319c6fb911df3d84b686b7203940ec31058b57"/>
    <w:p>
      <w:pPr>
        <w:pStyle w:val="Heading2"/>
      </w:pPr>
      <w:r>
        <w:t xml:space="preserve">The Critical Role of the Mechanical Engineer in Mexico City</w:t>
      </w:r>
    </w:p>
    <w:p>
      <w:pPr>
        <w:pStyle w:val="FirstParagraph"/>
      </w:pPr>
      <w:r>
        <w:t xml:space="preserve">This Marketing Plan fundamentally recognizes that a qualified Mechanical Engineer is not merely an employee but the strategic engine driving our service delivery in Mexico City. Every technical proposal, site visit, and client interaction must demonstrate deep understanding of Mexico City's unique challenges: from navigating its 400+ km of complex water infrastructure to designing HVAC systems for buildings exceeding 30 stories in high-traffic zones. Our hiring criteria prioritize candidates with proven track records executing projects within Mexico City's municipal boundaries—ensuring that every Mechanical Engineer on our team speaks the local engineering language.</w:t>
      </w:r>
    </w:p>
    <w:bookmarkEnd w:id="28"/>
    <w:bookmarkStart w:id="29" w:name="Xe646ae1a8ae86cb679c4ec0da77bb1980f9ed7d"/>
    <w:p>
      <w:pPr>
        <w:pStyle w:val="Heading2"/>
      </w:pPr>
      <w:r>
        <w:t xml:space="preserve">Conclusion: Future-Proofing for Mexico City</w:t>
      </w:r>
    </w:p>
    <w:p>
      <w:pPr>
        <w:pStyle w:val="FirstParagraph"/>
      </w:pPr>
      <w:r>
        <w:t xml:space="preserve">As Mexico City continues its ambitious urban development, the demand for specialized mechanical engineering services will surge by 18% annually through 2030. This Marketing Plan positions our firm to capture market leadership by embedding hyperlocal expertise into every service offering. By focusing relentlessly on Mexico City's infrastructure needs and ensuring every Mechanical Engineer delivers solutions tailored to the city's physical and regulatory landscape, we transform engineering services from a cost center into a strategic growth catalyst for clients across the metropolis. The ultimate success metric will be measured not just in contracts secured, but in sustainable projects that improve life for Mexico City residents while advancing our firm's reputation as the premier mechanical engineering partner in this dynamic urban environment.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 Mexico City</dc:title>
  <dc:creator/>
  <dc:language>en</dc:language>
  <cp:keywords/>
  <dcterms:created xsi:type="dcterms:W3CDTF">2026-07-21T05:14:30Z</dcterms:created>
  <dcterms:modified xsi:type="dcterms:W3CDTF">2026-07-21T05:14:30Z</dcterms:modified>
</cp:coreProperties>
</file>

<file path=docProps/custom.xml><?xml version="1.0" encoding="utf-8"?>
<Properties xmlns="http://schemas.openxmlformats.org/officeDocument/2006/custom-properties" xmlns:vt="http://schemas.openxmlformats.org/officeDocument/2006/docPropsVTypes"/>
</file>