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4b88716eeba563cdbf838e74f9863fc3dc2c668"/>
    <w:p>
      <w:pPr>
        <w:pStyle w:val="Heading1"/>
      </w:pPr>
      <w:r>
        <w:t xml:space="preserve">Comprehensive Marketing Plan for Mechanical Engineering Services Targeting New Zealand Auckland</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w:t>
      </w:r>
      <w:r>
        <w:t xml:space="preserve"> </w:t>
      </w:r>
      <w:r>
        <w:rPr>
          <w:bCs/>
          <w:b/>
        </w:rPr>
        <w:t xml:space="preserve">Mechanical Engineer</w:t>
      </w:r>
      <w:r>
        <w:t xml:space="preserve"> </w:t>
      </w:r>
      <w:r>
        <w:t xml:space="preserve">as the preferred technical solution provider across the dynamic business landscape of</w:t>
      </w:r>
      <w:r>
        <w:t xml:space="preserve"> </w:t>
      </w:r>
      <w:r>
        <w:rPr>
          <w:bCs/>
          <w:b/>
        </w:rPr>
        <w:t xml:space="preserve">New Zealand Auckland</w:t>
      </w:r>
      <w:r>
        <w:t xml:space="preserve">. Focusing on Auckland's unique economic drivers—construction booms, manufacturing hubs, and sustainability mandates—we will establish market leadership through hyperlocal expertise, community engagement, and digital precision. The plan prioritizes high-value clients in commercial construction (particularly in the Central Business District and Western Waikato), industrial facilities (including port logistics at Port of Auckland), and renewable energy projects. By aligning engineering services with Auckland's specific regulatory frameworks (e.g., Building Code Part F) and climate challenges, this strategy ensures measurable client acquisition within 18 months.</w:t>
      </w:r>
    </w:p>
    <w:bookmarkEnd w:id="20"/>
    <w:bookmarkStart w:id="21" w:name="X717c5891eb8b930926139c78a9df57d0a260fdc"/>
    <w:p>
      <w:pPr>
        <w:pStyle w:val="Heading2"/>
      </w:pPr>
      <w:r>
        <w:t xml:space="preserve">Market Analysis: Auckland’s Mechanical Engineering Landscape</w:t>
      </w:r>
    </w:p>
    <w:p>
      <w:pPr>
        <w:pStyle w:val="FirstParagraph"/>
      </w:pPr>
      <w:r>
        <w:rPr>
          <w:bCs/>
          <w:b/>
        </w:rPr>
        <w:t xml:space="preserve">New Zealand Auckland</w:t>
      </w:r>
      <w:r>
        <w:t xml:space="preserve">'s economy is the nation's engine, contributing 35% of GDP with a construction sector growing at 4.7% annually (MBIE 2023). Key demand drivers include:</w:t>
      </w:r>
    </w:p>
    <w:p>
      <w:pPr>
        <w:numPr>
          <w:ilvl w:val="0"/>
          <w:numId w:val="1001"/>
        </w:numPr>
        <w:pStyle w:val="Compact"/>
      </w:pPr>
      <w:r>
        <w:rPr>
          <w:bCs/>
          <w:b/>
        </w:rPr>
        <w:t xml:space="preserve">Urban Density Challenges:</w:t>
      </w:r>
      <w:r>
        <w:t xml:space="preserve"> </w:t>
      </w:r>
      <w:r>
        <w:t xml:space="preserve">Auckland’s population growth (projected +10% by 2030) fuels demand for efficient HVAC, building services, and seismic-resilient mechanical systems in high-rises and mixed-use developments.</w:t>
      </w:r>
    </w:p>
    <w:p>
      <w:pPr>
        <w:numPr>
          <w:ilvl w:val="0"/>
          <w:numId w:val="1001"/>
        </w:numPr>
        <w:pStyle w:val="Compact"/>
      </w:pPr>
      <w:r>
        <w:rPr>
          <w:bCs/>
          <w:b/>
        </w:rPr>
        <w:t xml:space="preserve">Sustainability Imperatives:</w:t>
      </w:r>
      <w:r>
        <w:t xml:space="preserve"> </w:t>
      </w:r>
      <w:r>
        <w:t xml:space="preserve">Auckland Council’s Energy Efficiency Strategy mandates 50% energy reduction in municipal buildings by 2035. Mechanical engineers specializing in renewable integration (solar thermal, heat pumps) are critically underserved.</w:t>
      </w:r>
    </w:p>
    <w:p>
      <w:pPr>
        <w:numPr>
          <w:ilvl w:val="0"/>
          <w:numId w:val="1001"/>
        </w:numPr>
        <w:pStyle w:val="Compact"/>
      </w:pPr>
      <w:r>
        <w:rPr>
          <w:bCs/>
          <w:b/>
        </w:rPr>
        <w:t xml:space="preserve">Industrial Expansion:</w:t>
      </w:r>
      <w:r>
        <w:t xml:space="preserve"> </w:t>
      </w:r>
      <w:r>
        <w:t xml:space="preserve">Port of Auckland’s $1B+ infrastructure upgrade and manufacturing clusters (e.g., Manukau City’s industrial estates) require specialized mechanical oversight for heavy equipment and logistics systems.</w:t>
      </w:r>
    </w:p>
    <w:p>
      <w:pPr>
        <w:pStyle w:val="FirstParagraph"/>
      </w:pPr>
      <w:r>
        <w:t xml:space="preserve">Auckland lacks local engineers combining deep technical proficiency with hyperlocal knowledge of NZ-specific regulations (e.g., AS/NZS 3004), Māori cultural protocols in project engagement, and climate resilience planning. This gap presents a prime opportunity for a</w:t>
      </w:r>
      <w:r>
        <w:t xml:space="preserve"> </w:t>
      </w:r>
      <w:r>
        <w:rPr>
          <w:bCs/>
          <w:b/>
        </w:rPr>
        <w:t xml:space="preserve">Mechanical Engineer</w:t>
      </w:r>
      <w:r>
        <w:t xml:space="preserve"> </w:t>
      </w:r>
      <w:r>
        <w:t xml:space="preserve">to differentiate through tailored Auckland-centric solutions.</w:t>
      </w:r>
    </w:p>
    <w:bookmarkEnd w:id="21"/>
    <w:bookmarkStart w:id="22" w:name="Xed720fa6b78ccf5fadabe70009b3db3a7f20e3e"/>
    <w:p>
      <w:pPr>
        <w:pStyle w:val="Heading2"/>
      </w:pPr>
      <w:r>
        <w:t xml:space="preserve">Service Positioning &amp; Unique Value Proposition</w:t>
      </w:r>
    </w:p>
    <w:p>
      <w:pPr>
        <w:pStyle w:val="FirstParagraph"/>
      </w:pPr>
      <w:r>
        <w:t xml:space="preserve">We position as "</w:t>
      </w:r>
      <w:r>
        <w:rPr>
          <w:iCs/>
          <w:i/>
        </w:rPr>
        <w:t xml:space="preserve">Auckland’s Sustainable Mechanical Engineering Partner</w:t>
      </w:r>
      <w:r>
        <w:t xml:space="preserve">"—specializing in:</w:t>
      </w:r>
    </w:p>
    <w:p>
      <w:pPr>
        <w:numPr>
          <w:ilvl w:val="0"/>
          <w:numId w:val="1002"/>
        </w:numPr>
        <w:pStyle w:val="Compact"/>
      </w:pPr>
      <w:r>
        <w:rPr>
          <w:bCs/>
          <w:b/>
        </w:rPr>
        <w:t xml:space="preserve">Regulatory Navigation:</w:t>
      </w:r>
      <w:r>
        <w:t xml:space="preserve"> </w:t>
      </w:r>
      <w:r>
        <w:t xml:space="preserve">Expertise in Auckland Council approvals, building consent processes, and NZBC Part F compliance for commercial HVAC.</w:t>
      </w:r>
    </w:p>
    <w:p>
      <w:pPr>
        <w:numPr>
          <w:ilvl w:val="0"/>
          <w:numId w:val="1002"/>
        </w:numPr>
        <w:pStyle w:val="Compact"/>
      </w:pPr>
      <w:r>
        <w:rPr>
          <w:bCs/>
          <w:b/>
        </w:rPr>
        <w:t xml:space="preserve">Climate-Resilient Design:</w:t>
      </w:r>
      <w:r>
        <w:t xml:space="preserve"> </w:t>
      </w:r>
      <w:r>
        <w:t xml:space="preserve">Systems engineered for Auckland’s microclimates (e.g., coastal humidity at Mission Bay, seismic zones like Ōtāhuhu).</w:t>
      </w:r>
    </w:p>
    <w:p>
      <w:pPr>
        <w:numPr>
          <w:ilvl w:val="0"/>
          <w:numId w:val="1002"/>
        </w:numPr>
        <w:pStyle w:val="Compact"/>
      </w:pPr>
      <w:r>
        <w:rPr>
          <w:bCs/>
          <w:b/>
        </w:rPr>
        <w:t xml:space="preserve">Sustainability Integration:</w:t>
      </w:r>
      <w:r>
        <w:t xml:space="preserve"> </w:t>
      </w:r>
      <w:r>
        <w:t xml:space="preserve">Retrofitting existing buildings (e.g., legacy CBD office towers) with energy-efficient mechanical systems meeting Auckland Council’s 2030 targets.</w:t>
      </w:r>
    </w:p>
    <w:p>
      <w:pPr>
        <w:pStyle w:val="FirstParagraph"/>
      </w:pPr>
      <w:r>
        <w:t xml:space="preserve">This positioning directly addresses Auckland-specific pain points: avoiding costly rework from non-compliance, reducing operational costs for clients through efficiency, and future-proofing assets against climate risks. Unlike national firms offering generic services, we embed</w:t>
      </w:r>
      <w:r>
        <w:t xml:space="preserve"> </w:t>
      </w:r>
      <w:r>
        <w:rPr>
          <w:bCs/>
          <w:b/>
        </w:rPr>
        <w:t xml:space="preserve">New Zealand Auckland</w:t>
      </w:r>
      <w:r>
        <w:t xml:space="preserve"> </w:t>
      </w:r>
      <w:r>
        <w:t xml:space="preserve">as the core of our service delivery.</w:t>
      </w:r>
    </w:p>
    <w:bookmarkEnd w:id="22"/>
    <w:bookmarkStart w:id="23" w:name="marketing-strategies-tactics"/>
    <w:p>
      <w:pPr>
        <w:pStyle w:val="Heading2"/>
      </w:pPr>
      <w:r>
        <w:t xml:space="preserve">Marketing Strategies &amp; Tactics</w:t>
      </w:r>
    </w:p>
    <w:p>
      <w:pPr>
        <w:pStyle w:val="FirstParagraph"/>
      </w:pPr>
      <w:r>
        <w:rPr>
          <w:iCs/>
          <w:i/>
        </w:rPr>
        <w:t xml:space="preserve">Digital Precision Targeting:</w:t>
      </w:r>
    </w:p>
    <w:p>
      <w:pPr>
        <w:numPr>
          <w:ilvl w:val="0"/>
          <w:numId w:val="1003"/>
        </w:numPr>
        <w:pStyle w:val="Compact"/>
      </w:pPr>
      <w:r>
        <w:rPr>
          <w:bCs/>
          <w:b/>
        </w:rPr>
        <w:t xml:space="preserve">Auckland-Geo-Focused SEO:</w:t>
      </w:r>
      <w:r>
        <w:t xml:space="preserve"> </w:t>
      </w:r>
      <w:r>
        <w:t xml:space="preserve">Optimize website content for keywords like "Auckland mechanical engineer," "HVAC consultant Auckland CBD," and "sustainable building systems New Zealand" to capture local search intent. Targeted blog content on Auckland-specific challenges (e.g., "Seismic Design Considerations for Mechanical Systems in Auckland’s Volcanic Terrain").</w:t>
      </w:r>
    </w:p>
    <w:p>
      <w:pPr>
        <w:numPr>
          <w:ilvl w:val="0"/>
          <w:numId w:val="1003"/>
        </w:numPr>
        <w:pStyle w:val="Compact"/>
      </w:pPr>
      <w:r>
        <w:rPr>
          <w:bCs/>
          <w:b/>
        </w:rPr>
        <w:t xml:space="preserve">LinkedIn &amp; NZ Professional Networks:</w:t>
      </w:r>
      <w:r>
        <w:t xml:space="preserve"> </w:t>
      </w:r>
      <w:r>
        <w:t xml:space="preserve">Engage with Auckland-based groups: NZIE (New Zealand Institution of Engineers) chapter, Construction Industry Council of New Zealand (CICNZ), and AWE Summit attendees. Share case studies from Auckland projects (e.g., "Mechanical Retrofit for a 1980s Auckland Office Building").</w:t>
      </w:r>
    </w:p>
    <w:p>
      <w:pPr>
        <w:numPr>
          <w:ilvl w:val="0"/>
          <w:numId w:val="1003"/>
        </w:numPr>
        <w:pStyle w:val="Compact"/>
      </w:pPr>
      <w:r>
        <w:rPr>
          <w:bCs/>
          <w:b/>
        </w:rPr>
        <w:t xml:space="preserve">Localized Paid Advertising:</w:t>
      </w:r>
      <w:r>
        <w:t xml:space="preserve"> </w:t>
      </w:r>
      <w:r>
        <w:t xml:space="preserve">Facebook/Google Ads geo-targeted to Auckland postcodes (e.g., 1010–2546), emphasizing "Auckland-Based Mechanical Engineer" in ad copy. Partner with local property developers (e.g., Fletcher Building’s Auckland projects) for referral agreements.</w:t>
      </w:r>
    </w:p>
    <w:p>
      <w:pPr>
        <w:pStyle w:val="FirstParagraph"/>
      </w:pPr>
      <w:r>
        <w:rPr>
          <w:iCs/>
          <w:i/>
        </w:rPr>
        <w:t xml:space="preserve">Community &amp; Relationship Building:</w:t>
      </w:r>
    </w:p>
    <w:p>
      <w:pPr>
        <w:numPr>
          <w:ilvl w:val="0"/>
          <w:numId w:val="1004"/>
        </w:numPr>
        <w:pStyle w:val="Compact"/>
      </w:pPr>
      <w:r>
        <w:rPr>
          <w:bCs/>
          <w:b/>
        </w:rPr>
        <w:t xml:space="preserve">Auckland Council Partnerships:</w:t>
      </w:r>
      <w:r>
        <w:t xml:space="preserve"> </w:t>
      </w:r>
      <w:r>
        <w:t xml:space="preserve">Offer free workshops on "Energy Efficiency Compliance for Auckland Businesses" through the council’s business advisory program. Position as a trusted resource for municipal projects.</w:t>
      </w:r>
    </w:p>
    <w:p>
      <w:pPr>
        <w:numPr>
          <w:ilvl w:val="0"/>
          <w:numId w:val="1004"/>
        </w:numPr>
        <w:pStyle w:val="Compact"/>
      </w:pPr>
      <w:r>
        <w:rPr>
          <w:bCs/>
          <w:b/>
        </w:rPr>
        <w:t xml:space="preserve">Industry Events Sponsorship:</w:t>
      </w:r>
      <w:r>
        <w:t xml:space="preserve"> </w:t>
      </w:r>
      <w:r>
        <w:t xml:space="preserve">Sponsor key Auckland events like the AWE (Auckland Workforce Excellence) Summit or NZIE Technical Forums. Host a panel on "Future-Proofing Auckland Buildings: Mechanical Engineering’s Role in Climate Resilience."</w:t>
      </w:r>
    </w:p>
    <w:p>
      <w:pPr>
        <w:numPr>
          <w:ilvl w:val="0"/>
          <w:numId w:val="1004"/>
        </w:numPr>
        <w:pStyle w:val="Compact"/>
      </w:pPr>
      <w:r>
        <w:rPr>
          <w:bCs/>
          <w:b/>
        </w:rPr>
        <w:t xml:space="preserve">Cultural Integration:</w:t>
      </w:r>
      <w:r>
        <w:t xml:space="preserve"> </w:t>
      </w:r>
      <w:r>
        <w:t xml:space="preserve">Collaborate with Māori-owned construction firms (e.g., Te Rūnanga o Ngāti Whātua) to co-develop sustainability frameworks, aligning with NZ’s Treaty of Waitangi principles and building local trust.</w:t>
      </w:r>
    </w:p>
    <w:bookmarkEnd w:id="23"/>
    <w:bookmarkStart w:id="24" w:name="X615372916f42a59b3e2ec7a2a422e4cbfb2dd46"/>
    <w:p>
      <w:pPr>
        <w:pStyle w:val="Heading2"/>
      </w:pPr>
      <w:r>
        <w:t xml:space="preserve">Implementation Timeline &amp; Budget Allocation</w:t>
      </w:r>
    </w:p>
    <w:p>
      <w:pPr>
        <w:pStyle w:val="FirstParagraph"/>
      </w:pPr>
      <w:r>
        <w:rPr>
          <w:bCs/>
          <w:b/>
        </w:rPr>
        <w:t xml:space="preserve">Months 1–3: Foundation Building</w:t>
      </w:r>
    </w:p>
    <w:p>
      <w:pPr>
        <w:numPr>
          <w:ilvl w:val="0"/>
          <w:numId w:val="1005"/>
        </w:numPr>
        <w:pStyle w:val="Compact"/>
      </w:pPr>
      <w:r>
        <w:t xml:space="preserve">Website optimization for Auckland keywords ($500)</w:t>
      </w:r>
    </w:p>
    <w:p>
      <w:pPr>
        <w:numPr>
          <w:ilvl w:val="0"/>
          <w:numId w:val="1005"/>
        </w:numPr>
        <w:pStyle w:val="Compact"/>
      </w:pPr>
      <w:r>
        <w:t xml:space="preserve">Landing page for "Auckland Sustainability Projects" case studies ($300)</w:t>
      </w:r>
    </w:p>
    <w:p>
      <w:pPr>
        <w:numPr>
          <w:ilvl w:val="0"/>
          <w:numId w:val="1005"/>
        </w:numPr>
        <w:pStyle w:val="Compact"/>
      </w:pPr>
      <w:r>
        <w:t xml:space="preserve">Join NZIE Auckland Chapter &amp; initiate council outreach ($250)</w:t>
      </w:r>
    </w:p>
    <w:p>
      <w:pPr>
        <w:pStyle w:val="FirstParagraph"/>
      </w:pPr>
      <w:r>
        <w:rPr>
          <w:bCs/>
          <w:b/>
        </w:rPr>
        <w:t xml:space="preserve">Months 4–9: Growth Activation</w:t>
      </w:r>
    </w:p>
    <w:p>
      <w:pPr>
        <w:numPr>
          <w:ilvl w:val="0"/>
          <w:numId w:val="1006"/>
        </w:numPr>
        <w:pStyle w:val="Compact"/>
      </w:pPr>
      <w:r>
        <w:t xml:space="preserve">Paid ad campaign targeting Auckland construction firms ($1,500)</w:t>
      </w:r>
    </w:p>
    <w:p>
      <w:pPr>
        <w:numPr>
          <w:ilvl w:val="0"/>
          <w:numId w:val="1006"/>
        </w:numPr>
        <w:pStyle w:val="Compact"/>
      </w:pPr>
      <w:r>
        <w:t xml:space="preserve">Host first workshop with Auckland Council ($800 venue + materials)</w:t>
      </w:r>
    </w:p>
    <w:p>
      <w:pPr>
        <w:numPr>
          <w:ilvl w:val="0"/>
          <w:numId w:val="1006"/>
        </w:numPr>
        <w:pStyle w:val="Compact"/>
      </w:pPr>
      <w:r>
        <w:t xml:space="preserve">Sponsor AWE Summit booth (cost: $2,200)</w:t>
      </w:r>
    </w:p>
    <w:p>
      <w:pPr>
        <w:pStyle w:val="FirstParagraph"/>
      </w:pPr>
      <w:r>
        <w:rPr>
          <w:bCs/>
          <w:b/>
        </w:rPr>
        <w:t xml:space="preserve">Months 10–18: Scaling &amp; Retention</w:t>
      </w:r>
    </w:p>
    <w:p>
      <w:pPr>
        <w:numPr>
          <w:ilvl w:val="0"/>
          <w:numId w:val="1007"/>
        </w:numPr>
        <w:pStyle w:val="Compact"/>
      </w:pPr>
      <w:r>
        <w:t xml:space="preserve">Referral program for Auckland clients ($500)</w:t>
      </w:r>
    </w:p>
    <w:p>
      <w:pPr>
        <w:numPr>
          <w:ilvl w:val="0"/>
          <w:numId w:val="1007"/>
        </w:numPr>
        <w:pStyle w:val="Compact"/>
      </w:pPr>
      <w:r>
        <w:t xml:space="preserve">Quarterly "Auckland Mechanical Trends" newsletter ($200/year)</w:t>
      </w:r>
    </w:p>
    <w:p>
      <w:pPr>
        <w:numPr>
          <w:ilvl w:val="0"/>
          <w:numId w:val="1007"/>
        </w:numPr>
        <w:pStyle w:val="Compact"/>
      </w:pPr>
      <w:r>
        <w:t xml:space="preserve">Partnership with 2 Auckland-based engineering consultancies for lead sharing</w:t>
      </w:r>
    </w:p>
    <w:p>
      <w:pPr>
        <w:pStyle w:val="FirstParagraph"/>
      </w:pPr>
      <w:r>
        <w:rPr>
          <w:iCs/>
          <w:i/>
        </w:rPr>
        <w:t xml:space="preserve">Total Year 1 Marketing Budget: $5,750 (4.3% of target revenue)</w:t>
      </w:r>
    </w:p>
    <w:bookmarkEnd w:id="24"/>
    <w:bookmarkStart w:id="25" w:name="key-performance-indicators-kpis"/>
    <w:p>
      <w:pPr>
        <w:pStyle w:val="Heading2"/>
      </w:pPr>
      <w:r>
        <w:t xml:space="preserve">Key Performance Indicators (KPIs)</w:t>
      </w:r>
    </w:p>
    <w:p>
      <w:pPr>
        <w:numPr>
          <w:ilvl w:val="0"/>
          <w:numId w:val="1008"/>
        </w:numPr>
        <w:pStyle w:val="Compact"/>
      </w:pPr>
      <w:r>
        <w:t xml:space="preserve">Generate 40 qualified leads/month from Auckland (70% of total leads)</w:t>
      </w:r>
    </w:p>
    <w:p>
      <w:pPr>
        <w:numPr>
          <w:ilvl w:val="0"/>
          <w:numId w:val="1008"/>
        </w:numPr>
        <w:pStyle w:val="Compact"/>
      </w:pPr>
      <w:r>
        <w:t xml:space="preserve">Achieve 65% client retention rate through sustainable service delivery</w:t>
      </w:r>
    </w:p>
    <w:p>
      <w:pPr>
        <w:numPr>
          <w:ilvl w:val="0"/>
          <w:numId w:val="1008"/>
        </w:numPr>
        <w:pStyle w:val="Compact"/>
      </w:pPr>
      <w:r>
        <w:t xml:space="preserve">Capture 15% market share in Auckland’s commercial HVAC retrofit segment by Year 2</w:t>
      </w:r>
    </w:p>
    <w:p>
      <w:pPr>
        <w:numPr>
          <w:ilvl w:val="0"/>
          <w:numId w:val="1008"/>
        </w:numPr>
        <w:pStyle w:val="Compact"/>
      </w:pPr>
      <w:r>
        <w:t xml:space="preserve">Secure 3 major Auckland Council or port-related projects by Month 12</w:t>
      </w:r>
    </w:p>
    <w:bookmarkEnd w:id="25"/>
    <w:bookmarkStart w:id="26" w:name="X39260929a3140c9c544cfe116a2663671a79516"/>
    <w:p>
      <w:pPr>
        <w:pStyle w:val="Heading2"/>
      </w:pPr>
      <w:r>
        <w:t xml:space="preserve">Conclusion: Engineering Auckland's Future, One Project at a Time</w:t>
      </w:r>
    </w:p>
    <w:p>
      <w:pPr>
        <w:pStyle w:val="FirstParagraph"/>
      </w:pPr>
      <w:r>
        <w:t xml:space="preserve">This Marketing Plan positions the</w:t>
      </w:r>
      <w:r>
        <w:t xml:space="preserve"> </w:t>
      </w:r>
      <w:r>
        <w:rPr>
          <w:bCs/>
          <w:b/>
        </w:rPr>
        <w:t xml:space="preserve">Mechanical Engineer</w:t>
      </w:r>
      <w:r>
        <w:t xml:space="preserve"> </w:t>
      </w:r>
      <w:r>
        <w:t xml:space="preserve">not as a vendor, but as an indispensable strategic partner for businesses navigating Auckland’s complex urban and environmental challenges. By embedding deep knowledge of</w:t>
      </w:r>
      <w:r>
        <w:t xml:space="preserve"> </w:t>
      </w:r>
      <w:r>
        <w:rPr>
          <w:bCs/>
          <w:b/>
        </w:rPr>
        <w:t xml:space="preserve">New Zealand Auckland</w:t>
      </w:r>
      <w:r>
        <w:t xml:space="preserve">’s unique regulatory, climatic, and cultural context into every service offering, we create unmatched value. The focus on sustainability aligns with the city’s forward-looking policies while solving urgent client needs—reducing costs through efficiency, ensuring compliance to avoid delays, and building resilience against climate impacts. With this hyperlocal approach executed over 18 months, the</w:t>
      </w:r>
      <w:r>
        <w:t xml:space="preserve"> </w:t>
      </w:r>
      <w:r>
        <w:rPr>
          <w:bCs/>
          <w:b/>
        </w:rPr>
        <w:t xml:space="preserve">Mechanical Engineer</w:t>
      </w:r>
      <w:r>
        <w:t xml:space="preserve"> </w:t>
      </w:r>
      <w:r>
        <w:t xml:space="preserve">will become synonymous with reliable, innovative engineering solutions across</w:t>
      </w:r>
      <w:r>
        <w:t xml:space="preserve"> </w:t>
      </w:r>
      <w:r>
        <w:rPr>
          <w:bCs/>
          <w:b/>
        </w:rPr>
        <w:t xml:space="preserve">New Zealand Auckland</w:t>
      </w:r>
      <w:r>
        <w:t xml:space="preserve">, transforming technical expertise into sustained business growth within the region’s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New Zealand Auckland</dc:title>
  <dc:creator/>
  <dc:language>en</dc:language>
  <cp:keywords/>
  <dcterms:created xsi:type="dcterms:W3CDTF">2026-07-25T04:10:43Z</dcterms:created>
  <dcterms:modified xsi:type="dcterms:W3CDTF">2026-07-25T04:10:43Z</dcterms:modified>
</cp:coreProperties>
</file>

<file path=docProps/custom.xml><?xml version="1.0" encoding="utf-8"?>
<Properties xmlns="http://schemas.openxmlformats.org/officeDocument/2006/custom-properties" xmlns:vt="http://schemas.openxmlformats.org/officeDocument/2006/docPropsVTypes"/>
</file>