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30" w:name="X33bc73051315668f979e60a20b632d0ff529cb7"/>
    <w:p>
      <w:pPr>
        <w:pStyle w:val="Heading1"/>
      </w:pPr>
      <w:r>
        <w:t xml:space="preserve">Comprehensive Marketing Plan: Elevating Mechanical Engineering Excellence in the Philippines Manila Market</w:t>
      </w:r>
    </w:p>
    <w:bookmarkStart w:id="20" w:name="executive-summary"/>
    <w:p>
      <w:pPr>
        <w:pStyle w:val="Heading2"/>
      </w:pPr>
      <w:r>
        <w:t xml:space="preserve">Executive Summary</w:t>
      </w:r>
    </w:p>
    <w:p>
      <w:pPr>
        <w:pStyle w:val="FirstParagraph"/>
      </w:pPr>
      <w:r>
        <w:t xml:space="preserve">This strategic marketing plan outlines a targeted approach to position mechanical engineering services as indispensable for industrial growth across Manila, Philippines. With the Philippine economy projected to grow at 6.5% annually (World Bank, 2023), demand for specialized mechanical engineering solutions is surging in manufacturing, energy infrastructure, and urban development sectors. This plan details how "Manila Engineering Dynamics" (MED), a premier mechanical engineering firm based in Manila, will capture market share through data-driven client acquisition and industry leadership. We focus on delivering measurable value to clients while reinforcing the critical role of Mechanical Engineers in Philippines' economic advancement.</w:t>
      </w:r>
    </w:p>
    <w:bookmarkEnd w:id="20"/>
    <w:bookmarkStart w:id="21" w:name="market-analysis-the-manila-opportunity"/>
    <w:p>
      <w:pPr>
        <w:pStyle w:val="Heading2"/>
      </w:pPr>
      <w:r>
        <w:t xml:space="preserve">Market Analysis: The Manila Opportunity</w:t>
      </w:r>
    </w:p>
    <w:p>
      <w:pPr>
        <w:pStyle w:val="FirstParagraph"/>
      </w:pPr>
      <w:r>
        <w:t xml:space="preserve">Manila serves as the epicenter of Philippine industrial expansion, housing 40% of national manufacturing output and driving $1.8B in annual mechanical engineering service demand (DTI, 2023). Key growth catalysts include:</w:t>
      </w:r>
    </w:p>
    <w:p>
      <w:pPr>
        <w:numPr>
          <w:ilvl w:val="0"/>
          <w:numId w:val="1001"/>
        </w:numPr>
        <w:pStyle w:val="Compact"/>
      </w:pPr>
      <w:r>
        <w:rPr>
          <w:bCs/>
          <w:b/>
        </w:rPr>
        <w:t xml:space="preserve">Infrastructure Boom:</w:t>
      </w:r>
      <w:r>
        <w:t xml:space="preserve"> </w:t>
      </w:r>
      <w:r>
        <w:t xml:space="preserve">Manila's $15B metro rail project and Bases Conversion and Development Authority (BCDA) initiatives require precision mechanical systems</w:t>
      </w:r>
    </w:p>
    <w:p>
      <w:pPr>
        <w:numPr>
          <w:ilvl w:val="0"/>
          <w:numId w:val="1001"/>
        </w:numPr>
        <w:pStyle w:val="Compact"/>
      </w:pPr>
      <w:r>
        <w:rPr>
          <w:bCs/>
          <w:b/>
        </w:rPr>
        <w:t xml:space="preserve">Manufacturing Resurgence:</w:t>
      </w:r>
      <w:r>
        <w:t xml:space="preserve"> </w:t>
      </w:r>
      <w:r>
        <w:t xml:space="preserve">32% year-over-year growth in electronics manufacturing (SEARCA, 2023) demanding specialized equipment engineering</w:t>
      </w:r>
    </w:p>
    <w:p>
      <w:pPr>
        <w:numPr>
          <w:ilvl w:val="0"/>
          <w:numId w:val="1001"/>
        </w:numPr>
        <w:pStyle w:val="Compact"/>
      </w:pPr>
      <w:r>
        <w:rPr>
          <w:bCs/>
          <w:b/>
        </w:rPr>
        <w:t xml:space="preserve">Sustainability Imperative:</w:t>
      </w:r>
      <w:r>
        <w:t xml:space="preserve"> </w:t>
      </w:r>
      <w:r>
        <w:t xml:space="preserve">Government mandates for energy-efficient facilities (Republic Act No. 11954) creating urgent need for mechanical systems optimization</w:t>
      </w:r>
    </w:p>
    <w:bookmarkEnd w:id="21"/>
    <w:bookmarkStart w:id="22" w:name="X29cfbae022de06094b794df0a8c66334161a54c"/>
    <w:p>
      <w:pPr>
        <w:pStyle w:val="Heading2"/>
      </w:pPr>
      <w:r>
        <w:t xml:space="preserve">Competitive Landscape in Philippines Manila</w:t>
      </w:r>
    </w:p>
    <w:p>
      <w:pPr>
        <w:pStyle w:val="FirstParagraph"/>
      </w:pPr>
      <w:r>
        <w:t xml:space="preserve">The Manila mechanical engineering market is fragmented with 87 firms, but few offer integrated solutions. Competitors like "PhilMech Solutions" focus narrowly on maintenance services, while multinational firms charge premium rates (35% above local average). MED differentiates through:</w:t>
      </w:r>
    </w:p>
    <w:p>
      <w:pPr>
        <w:numPr>
          <w:ilvl w:val="0"/>
          <w:numId w:val="1002"/>
        </w:numPr>
        <w:pStyle w:val="Compact"/>
      </w:pPr>
      <w:r>
        <w:rPr>
          <w:bCs/>
          <w:b/>
        </w:rPr>
        <w:t xml:space="preserve">Hyperlocal Expertise:</w:t>
      </w:r>
      <w:r>
        <w:t xml:space="preserve"> </w:t>
      </w:r>
      <w:r>
        <w:t xml:space="preserve">100% Filipino mechanical engineering team with Manila-specific infrastructure knowledge</w:t>
      </w:r>
    </w:p>
    <w:p>
      <w:pPr>
        <w:numPr>
          <w:ilvl w:val="0"/>
          <w:numId w:val="1002"/>
        </w:numPr>
        <w:pStyle w:val="Compact"/>
      </w:pPr>
      <w:r>
        <w:rPr>
          <w:bCs/>
          <w:b/>
        </w:rPr>
        <w:t xml:space="preserve">Cost Efficiency:</w:t>
      </w:r>
      <w:r>
        <w:t xml:space="preserve"> </w:t>
      </w:r>
      <w:r>
        <w:t xml:space="preserve">22% lower pricing than multinationals while matching quality standards</w:t>
      </w:r>
    </w:p>
    <w:p>
      <w:pPr>
        <w:numPr>
          <w:ilvl w:val="0"/>
          <w:numId w:val="1002"/>
        </w:numPr>
        <w:pStyle w:val="Compact"/>
      </w:pPr>
      <w:r>
        <w:rPr>
          <w:bCs/>
          <w:b/>
        </w:rPr>
        <w:t xml:space="preserve">Sustainability Integration:</w:t>
      </w:r>
      <w:r>
        <w:t xml:space="preserve"> </w:t>
      </w:r>
      <w:r>
        <w:t xml:space="preserve">Mandatory energy audits in every project, aligning with Philippine government priorities</w:t>
      </w:r>
    </w:p>
    <w:bookmarkEnd w:id="22"/>
    <w:bookmarkStart w:id="23" w:name="X8d1cecc8d3c9d0f2614000bf15f3f54dcce63de"/>
    <w:p>
      <w:pPr>
        <w:pStyle w:val="Heading2"/>
      </w:pPr>
      <w:r>
        <w:t xml:space="preserve">Target Audience Segmentation (Philippines Manila Focus)</w:t>
      </w:r>
    </w:p>
    <w:p>
      <w:pPr>
        <w:pStyle w:val="FirstParagraph"/>
      </w:pPr>
      <w:r>
        <w:t xml:space="preserve">We prioritize three high-value segments within the Manila business ecosystem:</w:t>
      </w:r>
    </w:p>
    <w:p>
      <w:pPr>
        <w:numPr>
          <w:ilvl w:val="0"/>
          <w:numId w:val="1003"/>
        </w:numPr>
        <w:pStyle w:val="Compact"/>
      </w:pPr>
      <w:r>
        <w:rPr>
          <w:bCs/>
          <w:b/>
        </w:rPr>
        <w:t xml:space="preserve">Manufacturing Conglomerates:</w:t>
      </w:r>
      <w:r>
        <w:t xml:space="preserve"> </w:t>
      </w:r>
      <w:r>
        <w:t xml:space="preserve">Companies like Flextronics and Intel Philippines needing factory equipment optimization</w:t>
      </w:r>
    </w:p>
    <w:p>
      <w:pPr>
        <w:numPr>
          <w:ilvl w:val="0"/>
          <w:numId w:val="1003"/>
        </w:numPr>
        <w:pStyle w:val="Compact"/>
      </w:pPr>
      <w:r>
        <w:rPr>
          <w:bCs/>
          <w:b/>
        </w:rPr>
        <w:t xml:space="preserve">Government-Linked Enterprises (GLEs):</w:t>
      </w:r>
      <w:r>
        <w:t xml:space="preserve"> </w:t>
      </w:r>
      <w:r>
        <w:t xml:space="preserve">BCDA, DPWH, and LGUs requiring compliance with Philippine engineering standards (PD 1096)</w:t>
      </w:r>
    </w:p>
    <w:bookmarkEnd w:id="23"/>
    <w:bookmarkStart w:id="24" w:name="marketing-objectives-for-2024-2025"/>
    <w:p>
      <w:pPr>
        <w:pStyle w:val="Heading2"/>
      </w:pPr>
      <w:r>
        <w:t xml:space="preserve">Marketing Objectives for 2024-2025</w:t>
      </w:r>
    </w:p>
    <w:p>
      <w:pPr>
        <w:pStyle w:val="FirstParagraph"/>
      </w:pPr>
      <w:r>
        <w:t xml:space="preserve">We set aggressive yet achievable targets specific to the Manila market:</w:t>
      </w:r>
    </w:p>
    <w:p>
      <w:pPr>
        <w:numPr>
          <w:ilvl w:val="0"/>
          <w:numId w:val="1004"/>
        </w:numPr>
        <w:pStyle w:val="Compact"/>
      </w:pPr>
      <w:r>
        <w:t xml:space="preserve">Secure 15 new contracts with Manila-based manufacturers within 18 months (targeting $3.6M revenue)</w:t>
      </w:r>
    </w:p>
    <w:p>
      <w:pPr>
        <w:numPr>
          <w:ilvl w:val="0"/>
          <w:numId w:val="1004"/>
        </w:numPr>
        <w:pStyle w:val="Compact"/>
      </w:pPr>
      <w:r>
        <w:t xml:space="preserve">Generate 40% brand recall among Philippine engineering associations (MEP, PICE) through targeted engagement</w:t>
      </w:r>
    </w:p>
    <w:p>
      <w:pPr>
        <w:numPr>
          <w:ilvl w:val="0"/>
          <w:numId w:val="1004"/>
        </w:numPr>
        <w:pStyle w:val="Compact"/>
      </w:pPr>
      <w:r>
        <w:t xml:space="preserve">Achieve 92% client retention rate in Manila by implementing quarterly Mechanical Engineer performance reviews</w:t>
      </w:r>
    </w:p>
    <w:bookmarkEnd w:id="24"/>
    <w:bookmarkStart w:id="25" w:name="X2e91a29c44be556cc2a69eeb06e1eac047c4e9b"/>
    <w:p>
      <w:pPr>
        <w:pStyle w:val="Heading2"/>
      </w:pPr>
      <w:r>
        <w:t xml:space="preserve">Core Marketing Strategies for Manila Engineering Excellence</w:t>
      </w:r>
    </w:p>
    <w:p>
      <w:pPr>
        <w:pStyle w:val="FirstParagraph"/>
      </w:pPr>
      <w:r>
        <w:rPr>
          <w:bCs/>
          <w:b/>
        </w:rPr>
        <w:t xml:space="preserve">1. Industry Authority Positioning:</w:t>
      </w:r>
      <w:r>
        <w:br/>
      </w:r>
      <w:r>
        <w:t xml:space="preserve">MED will establish its Mechanical Engineers as thought leaders through:</w:t>
      </w:r>
      <w:r>
        <w:t xml:space="preserve"> </w:t>
      </w:r>
      <w:r>
        <w:t xml:space="preserve">- Quarterly "Manila Industrial Efficiency" webinars featuring local case studies (e.g., optimizing SM Mall HVAC systems)</w:t>
      </w:r>
      <w:r>
        <w:t xml:space="preserve"> </w:t>
      </w:r>
      <w:r>
        <w:t xml:space="preserve">- Publication of Manila-specific technical guides ("Mechanical Engineering Compliance Guide for Metro Manila Facilities")</w:t>
      </w:r>
      <w:r>
        <w:t xml:space="preserve"> </w:t>
      </w:r>
      <w:r>
        <w:t xml:space="preserve">- Sponsorship of Philippine Society of Mechanical Engineers' annual conference in Makati</w:t>
      </w:r>
    </w:p>
    <w:p>
      <w:pPr>
        <w:pStyle w:val="BodyText"/>
      </w:pPr>
      <w:r>
        <w:rPr>
          <w:bCs/>
          <w:b/>
        </w:rPr>
        <w:t xml:space="preserve">2. Digital Lead Generation:</w:t>
      </w:r>
      <w:r>
        <w:br/>
      </w:r>
      <w:r>
        <w:t xml:space="preserve">Hyper-targeted campaigns leveraging Philippines digital behavior:</w:t>
      </w:r>
      <w:r>
        <w:t xml:space="preserve"> </w:t>
      </w:r>
      <w:r>
        <w:t xml:space="preserve">- LinkedIn ads targeting "Plant Manager" job titles in Manila with content about energy cost reduction</w:t>
      </w:r>
      <w:r>
        <w:t xml:space="preserve"> </w:t>
      </w:r>
      <w:r>
        <w:t xml:space="preserve">- Google Ads using Filipino keywords: "mechanical engineer Manila," "industrial equipment maintenance Philippines"</w:t>
      </w:r>
      <w:r>
        <w:t xml:space="preserve"> </w:t>
      </w:r>
      <w:r>
        <w:t xml:space="preserve">- WhatsApp business API for instant consultations (95% of Manila businesses use WhatsApp as primary business channel)</w:t>
      </w:r>
    </w:p>
    <w:p>
      <w:pPr>
        <w:pStyle w:val="BodyText"/>
      </w:pPr>
      <w:r>
        <w:rPr>
          <w:bCs/>
          <w:b/>
        </w:rPr>
        <w:t xml:space="preserve">3. Strategic Partnerships:</w:t>
      </w:r>
      <w:r>
        <w:br/>
      </w:r>
      <w:r>
        <w:t xml:space="preserve">Collaborating with key Manila stakeholders:</w:t>
      </w:r>
      <w:r>
        <w:t xml:space="preserve"> </w:t>
      </w:r>
      <w:r>
        <w:t xml:space="preserve">- Joint workshops with Philippine Chamber of Commerce on "Mechanical Engineering Requirements for Exporters"</w:t>
      </w:r>
      <w:r>
        <w:t xml:space="preserve"> </w:t>
      </w:r>
      <w:r>
        <w:t xml:space="preserve">- Preferred vendor status with SM Investments for all new mall developments</w:t>
      </w:r>
      <w:r>
        <w:t xml:space="preserve"> </w:t>
      </w:r>
      <w:r>
        <w:t xml:space="preserve">- Training partnerships with Mapúa University (Manila's top engineering school) to recruit future Mechanical Engineers</w:t>
      </w:r>
    </w:p>
    <w:bookmarkEnd w:id="25"/>
    <w:bookmarkStart w:id="26" w:name="X5e08fcde0f352ce6a5fcfddd488d33bba43992e"/>
    <w:p>
      <w:pPr>
        <w:pStyle w:val="Heading2"/>
      </w:pPr>
      <w:r>
        <w:t xml:space="preserve">Implementation Timeline: Manila-Ready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Philippines Manila Context</w:t>
            </w:r>
          </w:p>
        </w:tc>
        <w:tc>
          <w:tcPr/>
          <w:p>
            <w:pPr>
              <w:pStyle w:val="Compact"/>
              <w:jc w:val="left"/>
            </w:pPr>
            <w:r>
              <w:t xml:space="preserve">Metric</w:t>
            </w:r>
          </w:p>
        </w:tc>
      </w:tr>
      <w:tr>
        <w:tc>
          <w:tcPr/>
          <w:p>
            <w:pPr>
              <w:pStyle w:val="Compact"/>
              <w:jc w:val="left"/>
            </w:pPr>
            <w:r>
              <w:t xml:space="preserve">Q1 2024</w:t>
            </w:r>
          </w:p>
        </w:tc>
        <w:tc>
          <w:tcPr/>
          <w:p>
            <w:pPr>
              <w:pStyle w:val="Compact"/>
              <w:jc w:val="left"/>
            </w:pPr>
            <w:r>
              <w:t xml:space="preserve">Landing page optimization for "mechanical engineer services Manila" keywords; Launch of Manila Infrastructure Case Study Series</w:t>
            </w:r>
          </w:p>
        </w:tc>
        <w:tc>
          <w:tcPr/>
          <w:p>
            <w:pPr>
              <w:pStyle w:val="Compact"/>
              <w:jc w:val="left"/>
            </w:pPr>
            <w:r>
              <w:t xml:space="preserve">50% increase in organic traffic from Philippines search queries</w:t>
            </w:r>
          </w:p>
        </w:tc>
      </w:tr>
      <w:tr>
        <w:tc>
          <w:tcPr/>
          <w:p>
            <w:pPr>
              <w:pStyle w:val="Compact"/>
              <w:jc w:val="left"/>
            </w:pPr>
            <w:r>
              <w:t xml:space="preserve">Q2 2024</w:t>
            </w:r>
          </w:p>
        </w:tc>
        <w:tc>
          <w:tcPr/>
          <w:p>
            <w:pPr>
              <w:pStyle w:val="Compact"/>
              <w:jc w:val="left"/>
            </w:pPr>
            <w:r>
              <w:t xml:space="preserve">Partnership activation with BCDA; First "Manila Energy Audit" seminar at Ayala Triangle</w:t>
            </w:r>
          </w:p>
        </w:tc>
        <w:tc>
          <w:tcPr/>
          <w:p>
            <w:pPr>
              <w:pStyle w:val="Compact"/>
              <w:jc w:val="left"/>
            </w:pPr>
            <w:r>
              <w:t xml:space="preserve">3 new government contracts secured</w:t>
            </w:r>
          </w:p>
        </w:tc>
      </w:tr>
      <w:tr>
        <w:tc>
          <w:tcPr/>
          <w:p>
            <w:pPr>
              <w:pStyle w:val="Compact"/>
              <w:jc w:val="left"/>
            </w:pPr>
            <w:r>
              <w:t xml:space="preserve">Q3 2024</w:t>
            </w:r>
          </w:p>
        </w:tc>
        <w:tc>
          <w:tcPr/>
          <w:p>
            <w:pPr>
              <w:pStyle w:val="Compact"/>
              <w:jc w:val="left"/>
            </w:pPr>
            <w:r>
              <w:t xml:space="preserve">Mapúa University recruitment drive; Social media campaign targeting manufacturing hubs (Cavite, Muntinlupa)</w:t>
            </w:r>
          </w:p>
        </w:tc>
        <w:tc>
          <w:tcPr/>
          <w:p>
            <w:pPr>
              <w:pStyle w:val="Compact"/>
              <w:jc w:val="left"/>
            </w:pPr>
            <w:r>
              <w:t xml:space="preserve">15 new Mechanical Engineer interns placed in Manila facilities</w:t>
            </w:r>
          </w:p>
        </w:tc>
      </w:tr>
      <w:tr>
        <w:tc>
          <w:tcPr/>
          <w:p>
            <w:pPr>
              <w:pStyle w:val="Compact"/>
              <w:jc w:val="left"/>
            </w:pPr>
            <w:r>
              <w:t xml:space="preserve">Q4 2024</w:t>
            </w:r>
          </w:p>
        </w:tc>
        <w:tc>
          <w:tcPr/>
          <w:p>
            <w:pPr>
              <w:pStyle w:val="Compact"/>
              <w:jc w:val="left"/>
            </w:pPr>
            <w:r>
              <w:t xml:space="preserve">Sustainability report release: "Mechanical Engineering Impact on Manila's Carbon Goals"</w:t>
            </w:r>
          </w:p>
        </w:tc>
        <w:tc>
          <w:tcPr/>
          <w:p>
            <w:pPr>
              <w:pStyle w:val="Compact"/>
              <w:jc w:val="left"/>
            </w:pPr>
            <w:r>
              <w:t xml:space="preserve">10% increase in client referrals through eco-certifications</w:t>
            </w:r>
          </w:p>
        </w:tc>
      </w:tr>
    </w:tbl>
    <w:bookmarkEnd w:id="26"/>
    <w:bookmarkStart w:id="27" w:name="Xff09d2019be4ea66591af3b71052656ee30ebe9"/>
    <w:p>
      <w:pPr>
        <w:pStyle w:val="Heading2"/>
      </w:pPr>
      <w:r>
        <w:t xml:space="preserve">Budget Allocation: Strategic Investment for Manila Growth</w:t>
      </w:r>
    </w:p>
    <w:p>
      <w:pPr>
        <w:pStyle w:val="FirstParagraph"/>
      </w:pPr>
      <w:r>
        <w:t xml:space="preserve">Total allocated budget: $185,000 (PHP 10M) for Manila-focused initiatives. Allocation emphasizes high-ROI local activities:</w:t>
      </w:r>
    </w:p>
    <w:p>
      <w:pPr>
        <w:numPr>
          <w:ilvl w:val="0"/>
          <w:numId w:val="1005"/>
        </w:numPr>
        <w:pStyle w:val="Compact"/>
      </w:pPr>
      <w:r>
        <w:rPr>
          <w:bCs/>
          <w:b/>
        </w:rPr>
        <w:t xml:space="preserve">45% Digital Marketing:</w:t>
      </w:r>
      <w:r>
        <w:t xml:space="preserve"> </w:t>
      </w:r>
      <w:r>
        <w:t xml:space="preserve">Targeted ads and content creation tailored to Philippine business culture</w:t>
      </w:r>
    </w:p>
    <w:p>
      <w:pPr>
        <w:numPr>
          <w:ilvl w:val="0"/>
          <w:numId w:val="1005"/>
        </w:numPr>
        <w:pStyle w:val="Compact"/>
      </w:pPr>
      <w:r>
        <w:rPr>
          <w:bCs/>
          <w:b/>
        </w:rPr>
        <w:t xml:space="preserve">30% Event Marketing:</w:t>
      </w:r>
      <w:r>
        <w:t xml:space="preserve"> </w:t>
      </w:r>
      <w:r>
        <w:t xml:space="preserve">Manila industry conferences, workshops, and government engagement</w:t>
      </w:r>
    </w:p>
    <w:p>
      <w:pPr>
        <w:numPr>
          <w:ilvl w:val="0"/>
          <w:numId w:val="1005"/>
        </w:numPr>
        <w:pStyle w:val="Compact"/>
      </w:pPr>
      <w:r>
        <w:rPr>
          <w:bCs/>
          <w:b/>
        </w:rPr>
        <w:t xml:space="preserve">15% Partnership Development:</w:t>
      </w:r>
      <w:r>
        <w:t xml:space="preserve"> </w:t>
      </w:r>
      <w:r>
        <w:t xml:space="preserve">Co-marketing with key Manila institutions</w:t>
      </w:r>
    </w:p>
    <w:p>
      <w:pPr>
        <w:numPr>
          <w:ilvl w:val="0"/>
          <w:numId w:val="1005"/>
        </w:numPr>
        <w:pStyle w:val="Compact"/>
      </w:pPr>
      <w:r>
        <w:rPr>
          <w:bCs/>
          <w:b/>
        </w:rPr>
        <w:t xml:space="preserve">10% Talent Development:</w:t>
      </w:r>
      <w:r>
        <w:t xml:space="preserve"> </w:t>
      </w:r>
      <w:r>
        <w:t xml:space="preserve">Local Mechanical Engineer training programs to enhance service quality</w:t>
      </w:r>
    </w:p>
    <w:bookmarkEnd w:id="27"/>
    <w:bookmarkStart w:id="28" w:name="Xca3b41671980f3958056b220ba03de25e59b446"/>
    <w:p>
      <w:pPr>
        <w:pStyle w:val="Heading2"/>
      </w:pPr>
      <w:r>
        <w:t xml:space="preserve">Evaluation Framework for Philippines Manila Success</w:t>
      </w:r>
    </w:p>
    <w:p>
      <w:pPr>
        <w:pStyle w:val="FirstParagraph"/>
      </w:pPr>
      <w:r>
        <w:t xml:space="preserve">We measure success through Philippine-specific KPIs:</w:t>
      </w:r>
    </w:p>
    <w:p>
      <w:pPr>
        <w:numPr>
          <w:ilvl w:val="0"/>
          <w:numId w:val="1006"/>
        </w:numPr>
        <w:pStyle w:val="Compact"/>
      </w:pPr>
      <w:r>
        <w:rPr>
          <w:bCs/>
          <w:b/>
        </w:rPr>
        <w:t xml:space="preserve">Market Penetration Rate:</w:t>
      </w:r>
      <w:r>
        <w:t xml:space="preserve"> </w:t>
      </w:r>
      <w:r>
        <w:t xml:space="preserve">% of target manufacturing sector in Manila using MED services (Target: 18% by 2025)</w:t>
      </w:r>
    </w:p>
    <w:p>
      <w:pPr>
        <w:numPr>
          <w:ilvl w:val="0"/>
          <w:numId w:val="1006"/>
        </w:numPr>
        <w:pStyle w:val="Compact"/>
      </w:pPr>
      <w:r>
        <w:rPr>
          <w:bCs/>
          <w:b/>
        </w:rPr>
        <w:t xml:space="preserve">Client Acquisition Cost (CAC):</w:t>
      </w:r>
      <w:r>
        <w:t xml:space="preserve"> </w:t>
      </w:r>
      <w:r>
        <w:t xml:space="preserve">Benchmark against Manila industry average ($4,800 vs. $6,200)</w:t>
      </w:r>
    </w:p>
    <w:p>
      <w:pPr>
        <w:numPr>
          <w:ilvl w:val="0"/>
          <w:numId w:val="1006"/>
        </w:numPr>
        <w:pStyle w:val="Compact"/>
      </w:pPr>
      <w:r>
        <w:rPr>
          <w:bCs/>
          <w:b/>
        </w:rPr>
        <w:t xml:space="preserve">Sustainability Impact:</w:t>
      </w:r>
      <w:r>
        <w:t xml:space="preserve"> </w:t>
      </w:r>
      <w:r>
        <w:t xml:space="preserve">Quantifiable energy savings reported in client facilities (Target: 15% avg. reduction)</w:t>
      </w:r>
    </w:p>
    <w:bookmarkEnd w:id="28"/>
    <w:bookmarkStart w:id="29" w:name="conclusion-engineering-manilas-future"/>
    <w:p>
      <w:pPr>
        <w:pStyle w:val="Heading2"/>
      </w:pPr>
      <w:r>
        <w:t xml:space="preserve">Conclusion: Engineering Manila's Future</w:t>
      </w:r>
    </w:p>
    <w:p>
      <w:pPr>
        <w:pStyle w:val="FirstParagraph"/>
      </w:pPr>
      <w:r>
        <w:t xml:space="preserve">This marketing plan positions Mechanical Engineering not as a cost center but as the strategic engine for industrial growth in the Philippines. By embedding our services within Manila's economic pulse—addressing its unique infrastructure challenges, regulatory landscape, and sustainability goals—we will establish MED as the definitive partner for all mechanical engineering needs across the Philippine capital. Our approach transcends conventional marketing; it's about becoming synonymous with progress in Manila through every project delivered by our local Mechanical Engineers. As the Philippines' urban center accelerates toward smart city status, MED’s commitment to delivering excellence in Mechanical Engineering services will be instrumental in shaping Manila's prosperous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Manila, Philippines</dc:title>
  <dc:creator/>
  <dc:language>en</dc:language>
  <cp:keywords/>
  <dcterms:created xsi:type="dcterms:W3CDTF">2026-07-20T18:32:04Z</dcterms:created>
  <dcterms:modified xsi:type="dcterms:W3CDTF">2026-07-20T18:32:04Z</dcterms:modified>
</cp:coreProperties>
</file>

<file path=docProps/custom.xml><?xml version="1.0" encoding="utf-8"?>
<Properties xmlns="http://schemas.openxmlformats.org/officeDocument/2006/custom-properties" xmlns:vt="http://schemas.openxmlformats.org/officeDocument/2006/docPropsVTypes"/>
</file>