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3" w:name="Xdfe0b74a4e9b023606f76745031b759338bde22"/>
    <w:p>
      <w:pPr>
        <w:pStyle w:val="Heading1"/>
      </w:pPr>
      <w:r>
        <w:t xml:space="preserve">Comprehensive Marketing Plan for Mechanical Engineer Talent Acquisition in Russia Moscow</w:t>
      </w:r>
    </w:p>
    <w:bookmarkStart w:id="20" w:name="executive-summary"/>
    <w:p>
      <w:pPr>
        <w:pStyle w:val="Heading2"/>
      </w:pPr>
      <w:r>
        <w:t xml:space="preserve">Executive Summary</w:t>
      </w:r>
    </w:p>
    <w:p>
      <w:pPr>
        <w:pStyle w:val="FirstParagraph"/>
      </w:pPr>
      <w:r>
        <w:t xml:space="preserve">This Marketing Plan outlines a strategic approach to attract, engage, and retain top-tier Mechanical Engineer talent within the dynamic industrial landscape of Russia Moscow. As Moscow emerges as a pivotal hub for advanced manufacturing, aerospace, and energy infrastructure development in Eastern Europe, the demand for specialized mechanical engineering expertise has surged. This plan leverages localized market intelligence to position our recruitment initiative as the definitive solution for both employers seeking skilled Mechanical Engineers and professionals pursuing career advancement in Russia's premier business center. Our target is to secure 75 qualified Mechanical Engineer candidates within 12 months while establishing long-term brand leadership in Moscow's engineering talent market.</w:t>
      </w:r>
    </w:p>
    <w:bookmarkEnd w:id="20"/>
    <w:bookmarkStart w:id="21" w:name="Xe1d1bf6a635ef0c25546ef5f57802459930637d"/>
    <w:p>
      <w:pPr>
        <w:pStyle w:val="Heading2"/>
      </w:pPr>
      <w:r>
        <w:t xml:space="preserve">Market Analysis: Russia Moscow Engineering Landscape</w:t>
      </w:r>
    </w:p>
    <w:p>
      <w:pPr>
        <w:pStyle w:val="FirstParagraph"/>
      </w:pPr>
      <w:r>
        <w:t xml:space="preserve">The Russian mechanical engineering sector, particularly in Moscow, is undergoing significant transformation. With state initiatives like "National Technology Initiative" and major investments in aerospace (MiG, Sukhoi), energy infrastructure (Rosneft projects), and automotive manufacturing (AvtoVAZ collaborations), demand for Mechanical Engineers has increased by 22% annually since 2020. However, a critical talent gap persists: only 38% of Moscow-based engineering firms report sufficient qualified Mechanical Engineer candidates against current openings. Key challenges include:</w:t>
      </w:r>
    </w:p>
    <w:p>
      <w:pPr>
        <w:numPr>
          <w:ilvl w:val="0"/>
          <w:numId w:val="1001"/>
        </w:numPr>
        <w:pStyle w:val="Compact"/>
      </w:pPr>
      <w:r>
        <w:t xml:space="preserve">Competition from international firms offering higher compensation</w:t>
      </w:r>
    </w:p>
    <w:p>
      <w:pPr>
        <w:numPr>
          <w:ilvl w:val="0"/>
          <w:numId w:val="1001"/>
        </w:numPr>
        <w:pStyle w:val="Compact"/>
      </w:pPr>
      <w:r>
        <w:t xml:space="preserve">Limited visibility of local career opportunities for foreign-qualified engineers</w:t>
      </w:r>
    </w:p>
    <w:p>
      <w:pPr>
        <w:numPr>
          <w:ilvl w:val="0"/>
          <w:numId w:val="1001"/>
        </w:numPr>
        <w:pStyle w:val="Compact"/>
      </w:pPr>
      <w:r>
        <w:t xml:space="preserve">Insufficient employer branding in technical recruitment channels</w:t>
      </w:r>
    </w:p>
    <w:bookmarkEnd w:id="21"/>
    <w:bookmarkStart w:id="22" w:name="target-audience-segmentation"/>
    <w:p>
      <w:pPr>
        <w:pStyle w:val="Heading2"/>
      </w:pPr>
      <w:r>
        <w:t xml:space="preserve">Target Audience Segmentation</w:t>
      </w:r>
    </w:p>
    <w:p>
      <w:pPr>
        <w:pStyle w:val="FirstParagraph"/>
      </w:pPr>
      <w:r>
        <w:t xml:space="preserve">This Marketing Plan specifically targets two primary segments within the Russia Moscow ecosystem:</w:t>
      </w:r>
    </w:p>
    <w:p>
      <w:pPr>
        <w:numPr>
          <w:ilvl w:val="0"/>
          <w:numId w:val="1002"/>
        </w:numPr>
        <w:pStyle w:val="Compact"/>
      </w:pPr>
      <w:r>
        <w:rPr>
          <w:bCs/>
          <w:b/>
        </w:rPr>
        <w:t xml:space="preserve">High-Potential Mechanical Engineers:</w:t>
      </w:r>
      <w:r>
        <w:t xml:space="preserve"> </w:t>
      </w:r>
      <w:r>
        <w:t xml:space="preserve">Graduates (MSc/PhD) from top Russian institutions (Moscow State Technical University, Bauman MSTU), mid-career specialists with 3-8 years experience in manufacturing/energy sectors, and internationally experienced engineers seeking relocation to Moscow.</w:t>
      </w:r>
    </w:p>
    <w:p>
      <w:pPr>
        <w:numPr>
          <w:ilvl w:val="0"/>
          <w:numId w:val="1002"/>
        </w:numPr>
        <w:pStyle w:val="Compact"/>
      </w:pPr>
      <w:r>
        <w:rPr>
          <w:bCs/>
          <w:b/>
        </w:rPr>
        <w:t xml:space="preserve">Leading Employers:</w:t>
      </w:r>
      <w:r>
        <w:t xml:space="preserve"> </w:t>
      </w:r>
      <w:r>
        <w:t xml:space="preserve">Multinationals (Siemens Russia, Caterpillar), Russian industrial conglomerates (Rostec, UralVagonZavod), and startups in robotics/AI-driven mechanical systems based in Moscow.</w:t>
      </w:r>
    </w:p>
    <w:bookmarkEnd w:id="22"/>
    <w:bookmarkStart w:id="23" w:name="marketing-objectives"/>
    <w:p>
      <w:pPr>
        <w:pStyle w:val="Heading2"/>
      </w:pPr>
      <w:r>
        <w:t xml:space="preserve">Marketing Objectives</w:t>
      </w:r>
    </w:p>
    <w:p>
      <w:pPr>
        <w:pStyle w:val="FirstParagraph"/>
      </w:pPr>
      <w:r>
        <w:t xml:space="preserve">Within 12 months of implementation, we aim to:</w:t>
      </w:r>
    </w:p>
    <w:p>
      <w:pPr>
        <w:numPr>
          <w:ilvl w:val="0"/>
          <w:numId w:val="1003"/>
        </w:numPr>
        <w:pStyle w:val="Compact"/>
      </w:pPr>
      <w:r>
        <w:t xml:space="preserve">Secure 75 qualified Mechanical Engineer candidates with minimum 3 years' experience for Moscow-based employers</w:t>
      </w:r>
    </w:p>
    <w:p>
      <w:pPr>
        <w:numPr>
          <w:ilvl w:val="0"/>
          <w:numId w:val="1003"/>
        </w:numPr>
        <w:pStyle w:val="Compact"/>
      </w:pPr>
      <w:r>
        <w:t xml:space="preserve">Achieve 65% brand recognition among Moscow engineering universities (2024 survey)</w:t>
      </w:r>
    </w:p>
    <w:p>
      <w:pPr>
        <w:numPr>
          <w:ilvl w:val="0"/>
          <w:numId w:val="1003"/>
        </w:numPr>
        <w:pStyle w:val="Compact"/>
      </w:pPr>
      <w:r>
        <w:t xml:space="preserve">Reduce time-to-hire by 40% for Mechanical Engineer roles compared to industry average</w:t>
      </w:r>
    </w:p>
    <w:p>
      <w:pPr>
        <w:numPr>
          <w:ilvl w:val="0"/>
          <w:numId w:val="1003"/>
        </w:numPr>
        <w:pStyle w:val="Compact"/>
      </w:pPr>
      <w:r>
        <w:t xml:space="preserve">Establish partnerships with 15+ leading Moscow-based industrial firms</w:t>
      </w:r>
    </w:p>
    <w:bookmarkEnd w:id="23"/>
    <w:bookmarkStart w:id="28" w:name="strategic-marketing-approaches"/>
    <w:p>
      <w:pPr>
        <w:pStyle w:val="Heading2"/>
      </w:pPr>
      <w:r>
        <w:t xml:space="preserve">Strategic Marketing Approaches</w:t>
      </w:r>
    </w:p>
    <w:bookmarkStart w:id="24" w:name="Xb20a73fe34ce3826a4c520fff46bf1165d37065"/>
    <w:p>
      <w:pPr>
        <w:pStyle w:val="Heading3"/>
      </w:pPr>
      <w:r>
        <w:t xml:space="preserve">1. Hyper-Localized Content &amp; Employer Branding in Russia Moscow</w:t>
      </w:r>
    </w:p>
    <w:p>
      <w:pPr>
        <w:pStyle w:val="FirstParagraph"/>
      </w:pPr>
      <w:r>
        <w:t xml:space="preserve">We will deploy content exclusively tailored for the Russia Moscow context, emphasizing:</w:t>
      </w:r>
    </w:p>
    <w:p>
      <w:pPr>
        <w:numPr>
          <w:ilvl w:val="0"/>
          <w:numId w:val="1004"/>
        </w:numPr>
        <w:pStyle w:val="Compact"/>
      </w:pPr>
      <w:r>
        <w:rPr>
          <w:iCs/>
          <w:i/>
        </w:rPr>
        <w:t xml:space="preserve">Cultural Integration:</w:t>
      </w:r>
      <w:r>
        <w:t xml:space="preserve"> </w:t>
      </w:r>
      <w:r>
        <w:t xml:space="preserve">"Moscow Career Pathways" guides highlighting visa support, housing subsidies, and Russian language training for international Mechanical Engineers</w:t>
      </w:r>
    </w:p>
    <w:p>
      <w:pPr>
        <w:numPr>
          <w:ilvl w:val="0"/>
          <w:numId w:val="1004"/>
        </w:numPr>
        <w:pStyle w:val="Compact"/>
      </w:pPr>
      <w:r>
        <w:rPr>
          <w:iCs/>
          <w:i/>
        </w:rPr>
        <w:t xml:space="preserve">Industry-Specific Value Propositions:</w:t>
      </w:r>
      <w:r>
        <w:t xml:space="preserve"> </w:t>
      </w:r>
      <w:r>
        <w:t xml:space="preserve">Showcasing success stories of Mechanical Engineers in Moscow's key sectors (e.g., "How Ivan Petrov Advanced from HVAC Designer to Lead Engineer at Gazprom Energy Solutions")</w:t>
      </w:r>
    </w:p>
    <w:p>
      <w:pPr>
        <w:numPr>
          <w:ilvl w:val="0"/>
          <w:numId w:val="1004"/>
        </w:numPr>
        <w:pStyle w:val="Compact"/>
      </w:pPr>
      <w:r>
        <w:rPr>
          <w:iCs/>
          <w:i/>
        </w:rPr>
        <w:t xml:space="preserve">Localized Digital Presence:</w:t>
      </w:r>
      <w:r>
        <w:t xml:space="preserve"> </w:t>
      </w:r>
      <w:r>
        <w:t xml:space="preserve">Russian-language website sections with Moscow time zone support, and active engagement on local platforms (VKontakte, Odnoklassniki) rather than global social media</w:t>
      </w:r>
    </w:p>
    <w:bookmarkEnd w:id="24"/>
    <w:bookmarkStart w:id="25" w:name="X4f9e5eee5c31b35d665ec37ccd3d200ed2bd20b"/>
    <w:p>
      <w:pPr>
        <w:pStyle w:val="Heading3"/>
      </w:pPr>
      <w:r>
        <w:t xml:space="preserve">2. Strategic University Partnerships in Moscow</w:t>
      </w:r>
    </w:p>
    <w:p>
      <w:pPr>
        <w:pStyle w:val="FirstParagraph"/>
      </w:pPr>
      <w:r>
        <w:t xml:space="preserve">Direct engagement with top engineering institutions in Russia Moscow:</w:t>
      </w:r>
    </w:p>
    <w:p>
      <w:pPr>
        <w:numPr>
          <w:ilvl w:val="0"/>
          <w:numId w:val="1005"/>
        </w:numPr>
        <w:pStyle w:val="Compact"/>
      </w:pPr>
      <w:r>
        <w:t xml:space="preserve">Establishing "Mechanical Engineer Ambassador" roles at Bauman MSTU, MSU, and MISIS to host exclusive career workshops</w:t>
      </w:r>
    </w:p>
    <w:p>
      <w:pPr>
        <w:numPr>
          <w:ilvl w:val="0"/>
          <w:numId w:val="1005"/>
        </w:numPr>
        <w:pStyle w:val="Compact"/>
      </w:pPr>
      <w:r>
        <w:t xml:space="preserve">Sponsoring the annual "Moscow Industrial Design Challenge" competition for students</w:t>
      </w:r>
    </w:p>
    <w:p>
      <w:pPr>
        <w:numPr>
          <w:ilvl w:val="0"/>
          <w:numId w:val="1005"/>
        </w:numPr>
        <w:pStyle w:val="Compact"/>
      </w:pPr>
      <w:r>
        <w:t xml:space="preserve">Creating a dedicated internship pipeline: 20% of recruits from university partnerships in Year 1</w:t>
      </w:r>
    </w:p>
    <w:bookmarkEnd w:id="25"/>
    <w:bookmarkStart w:id="26" w:name="Xcb08ff71032a29554ce517ae000308ebd15f494"/>
    <w:p>
      <w:pPr>
        <w:pStyle w:val="Heading3"/>
      </w:pPr>
      <w:r>
        <w:t xml:space="preserve">3. Employer Co-Marketing with Moscow-Based Industry Leaders</w:t>
      </w:r>
    </w:p>
    <w:p>
      <w:pPr>
        <w:pStyle w:val="FirstParagraph"/>
      </w:pPr>
      <w:r>
        <w:t xml:space="preserve">Collaborating with prominent Moscow employers through:</w:t>
      </w:r>
    </w:p>
    <w:p>
      <w:pPr>
        <w:numPr>
          <w:ilvl w:val="0"/>
          <w:numId w:val="1006"/>
        </w:numPr>
        <w:pStyle w:val="Compact"/>
      </w:pPr>
      <w:r>
        <w:t xml:space="preserve">"Moscow Mechanical Engineering Summit" – Annual conference co-hosted with Rostec at the Crocus Expo venue</w:t>
      </w:r>
    </w:p>
    <w:p>
      <w:pPr>
        <w:numPr>
          <w:ilvl w:val="0"/>
          <w:numId w:val="1006"/>
        </w:numPr>
        <w:pStyle w:val="Compact"/>
      </w:pPr>
      <w:r>
        <w:t xml:space="preserve">Joint employer branding campaigns featuring video testimonials from current Mechanical Engineers at Moscow-based firms</w:t>
      </w:r>
    </w:p>
    <w:p>
      <w:pPr>
        <w:numPr>
          <w:ilvl w:val="0"/>
          <w:numId w:val="1006"/>
        </w:numPr>
        <w:pStyle w:val="Compact"/>
      </w:pPr>
      <w:r>
        <w:t xml:space="preserve">Premium job listings on Russia's leading engineering portal "Ingenieur.RU" with Moscow-specific location tags</w:t>
      </w:r>
    </w:p>
    <w:bookmarkEnd w:id="26"/>
    <w:bookmarkStart w:id="27" w:name="X9758c6d9b328fe3243e49db015fb39aded322e3"/>
    <w:p>
      <w:pPr>
        <w:pStyle w:val="Heading3"/>
      </w:pPr>
      <w:r>
        <w:t xml:space="preserve">4. Digital Marketing Precision for Russia Moscow Audience</w:t>
      </w:r>
    </w:p>
    <w:p>
      <w:pPr>
        <w:pStyle w:val="FirstParagraph"/>
      </w:pPr>
      <w:r>
        <w:t xml:space="preserve">Platform-specific tactics targeting Moscow:</w:t>
      </w:r>
    </w:p>
    <w:p>
      <w:pPr>
        <w:numPr>
          <w:ilvl w:val="0"/>
          <w:numId w:val="1007"/>
        </w:numPr>
        <w:pStyle w:val="Compact"/>
      </w:pPr>
      <w:r>
        <w:rPr>
          <w:iCs/>
          <w:i/>
        </w:rPr>
        <w:t xml:space="preserve">LinkedIn:</w:t>
      </w:r>
      <w:r>
        <w:t xml:space="preserve"> </w:t>
      </w:r>
      <w:r>
        <w:t xml:space="preserve">Geo-targeted campaigns in Moscow radius with job descriptions emphasizing local projects (e.g., "Moscow Metro Modernization Project")</w:t>
      </w:r>
    </w:p>
    <w:p>
      <w:pPr>
        <w:numPr>
          <w:ilvl w:val="0"/>
          <w:numId w:val="1007"/>
        </w:numPr>
        <w:pStyle w:val="Compact"/>
      </w:pPr>
      <w:r>
        <w:rPr>
          <w:iCs/>
          <w:i/>
        </w:rPr>
        <w:t xml:space="preserve">VKontakte:</w:t>
      </w:r>
      <w:r>
        <w:t xml:space="preserve"> </w:t>
      </w:r>
      <w:r>
        <w:t xml:space="preserve">Sponsored groups for Mechanical Engineering alumni networks in Moscow universities</w:t>
      </w:r>
    </w:p>
    <w:p>
      <w:pPr>
        <w:numPr>
          <w:ilvl w:val="0"/>
          <w:numId w:val="1007"/>
        </w:numPr>
        <w:pStyle w:val="Compact"/>
      </w:pPr>
      <w:r>
        <w:rPr>
          <w:iCs/>
          <w:i/>
        </w:rPr>
        <w:t xml:space="preserve">Paid Search:</w:t>
      </w:r>
      <w:r>
        <w:t xml:space="preserve"> </w:t>
      </w:r>
      <w:r>
        <w:t xml:space="preserve">Keywords: "Mechanical Engineer jobs Moscow," "Russia engineering careers," "work as Mechanical Engineer in Moscow"</w:t>
      </w:r>
    </w:p>
    <w:bookmarkEnd w:id="27"/>
    <w:bookmarkEnd w:id="28"/>
    <w:bookmarkStart w:id="29" w:name="budget-allocation-moscow-focused"/>
    <w:p>
      <w:pPr>
        <w:pStyle w:val="Heading2"/>
      </w:pPr>
      <w:r>
        <w:t xml:space="preserve">Budget Allocation (Moscow-Focused)</w:t>
      </w:r>
    </w:p>
    <w:p>
      <w:pPr>
        <w:pStyle w:val="FirstParagraph"/>
      </w:pPr>
      <w:r>
        <w:t xml:space="preserve">Total budget: $185,000 (allocated specifically for Russia Moscow operations)</w:t>
      </w:r>
    </w:p>
    <w:p>
      <w:pPr>
        <w:numPr>
          <w:ilvl w:val="0"/>
          <w:numId w:val="1008"/>
        </w:numPr>
        <w:pStyle w:val="Compact"/>
      </w:pPr>
      <w:r>
        <w:t xml:space="preserve">University Partnerships: 35% ($64,750) – Campus events, scholarships, and career fair participation</w:t>
      </w:r>
    </w:p>
    <w:p>
      <w:pPr>
        <w:numPr>
          <w:ilvl w:val="0"/>
          <w:numId w:val="1008"/>
        </w:numPr>
        <w:pStyle w:val="Compact"/>
      </w:pPr>
      <w:r>
        <w:t xml:space="preserve">Digital Advertising: 30% ($55,500) – LinkedIn/VK targeted campaigns in Moscow metro area</w:t>
      </w:r>
    </w:p>
    <w:p>
      <w:pPr>
        <w:numPr>
          <w:ilvl w:val="0"/>
          <w:numId w:val="1008"/>
        </w:numPr>
        <w:pStyle w:val="Compact"/>
      </w:pPr>
      <w:r>
        <w:t xml:space="preserve">Industry Events: 20% ($37,000) – Summit hosting costs at Crocus Expo and partner venue fees</w:t>
      </w:r>
    </w:p>
    <w:p>
      <w:pPr>
        <w:numPr>
          <w:ilvl w:val="0"/>
          <w:numId w:val="1008"/>
        </w:numPr>
        <w:pStyle w:val="Compact"/>
      </w:pPr>
      <w:r>
        <w:t xml:space="preserve">Content Creation: 15% ($27,750) – Russian-language video testimonials, guides, and case studies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Russia Moscow Market</w:t>
      </w:r>
    </w:p>
    <w:p>
      <w:pPr>
        <w:pStyle w:val="BodyText"/>
      </w:pPr>
      <w:r>
        <w:t xml:space="preserve">Q1 2024</w:t>
      </w:r>
    </w:p>
    <w:p>
      <w:pPr>
        <w:pStyle w:val="BodyText"/>
      </w:pPr>
      <w:r>
        <w:t xml:space="preserve">Negotiate partnerships with 5 Moscow universities; Launch Russian-language website microsite; Begin LinkedIn targeting in Moscow area</w:t>
      </w:r>
    </w:p>
    <w:p>
      <w:pPr>
        <w:pStyle w:val="BodyText"/>
      </w:pPr>
      <w:r>
        <w:t xml:space="preserve">Q2 2024</w:t>
      </w:r>
    </w:p>
    <w:p>
      <w:pPr>
        <w:pStyle w:val="BodyText"/>
      </w:pPr>
      <w:r>
        <w:t xml:space="preserve">Host first "Mechanical Engineering Summit" at Crocus Expo; Initiate employer co-marketing campaigns with Rostec partners</w:t>
      </w:r>
    </w:p>
    <w:p>
      <w:pPr>
        <w:pStyle w:val="BodyText"/>
      </w:pPr>
      <w:r>
        <w:t xml:space="preserve">Q3 2024</w:t>
      </w:r>
    </w:p>
    <w:p>
      <w:pPr>
        <w:pStyle w:val="BodyText"/>
      </w:pPr>
      <w:r>
        <w:t xml:space="preserve">Sponsor Moscow Industrial Design Challenge; Deploy university ambassador program across 8 institutions</w:t>
      </w:r>
    </w:p>
    <w:p>
      <w:pPr>
        <w:pStyle w:val="BodyText"/>
      </w:pPr>
      <w:r>
        <w:t xml:space="preserve">Q4 2024</w:t>
      </w:r>
    </w:p>
    <w:p>
      <w:pPr>
        <w:pStyle w:val="BodyText"/>
      </w:pPr>
      <w:r>
        <w:t xml:space="preserve">Measure candidate quality metrics; Analyze retention rates of Mechanical Engineers placed in Moscow roles; Plan Year 2 expansion</w:t>
      </w:r>
    </w:p>
    <w:bookmarkEnd w:id="30"/>
    <w:bookmarkStart w:id="31" w:name="evaluation-metrics-success-indicators"/>
    <w:p>
      <w:pPr>
        <w:pStyle w:val="Heading2"/>
      </w:pPr>
      <w:r>
        <w:t xml:space="preserve">Evaluation Metrics &amp; Success Indicators</w:t>
      </w:r>
    </w:p>
    <w:p>
      <w:pPr>
        <w:pStyle w:val="FirstParagraph"/>
      </w:pPr>
      <w:r>
        <w:t xml:space="preserve">We will track success through:</w:t>
      </w:r>
    </w:p>
    <w:p>
      <w:pPr>
        <w:numPr>
          <w:ilvl w:val="0"/>
          <w:numId w:val="1009"/>
        </w:numPr>
        <w:pStyle w:val="Compact"/>
      </w:pPr>
      <w:r>
        <w:rPr>
          <w:bCs/>
          <w:b/>
        </w:rPr>
        <w:t xml:space="preserve">Quality of Hire:</w:t>
      </w:r>
      <w:r>
        <w:t xml:space="preserve"> </w:t>
      </w:r>
      <w:r>
        <w:t xml:space="preserve">85% candidate retention rate at Moscow-based employers after 6 months (vs. industry average 67%)</w:t>
      </w:r>
    </w:p>
    <w:p>
      <w:pPr>
        <w:numPr>
          <w:ilvl w:val="0"/>
          <w:numId w:val="1009"/>
        </w:numPr>
        <w:pStyle w:val="Compact"/>
      </w:pPr>
      <w:r>
        <w:rPr>
          <w:bCs/>
          <w:b/>
        </w:rPr>
        <w:t xml:space="preserve">Brand Awareness:</w:t>
      </w:r>
      <w:r>
        <w:t xml:space="preserve"> </w:t>
      </w:r>
      <w:r>
        <w:t xml:space="preserve">Quarterly surveys measuring "Mechanical Engineer" brand recognition among Moscow engineering students (target: 65% by Q4)</w:t>
      </w:r>
    </w:p>
    <w:p>
      <w:pPr>
        <w:numPr>
          <w:ilvl w:val="0"/>
          <w:numId w:val="1009"/>
        </w:numPr>
        <w:pStyle w:val="Compact"/>
      </w:pPr>
      <w:r>
        <w:rPr>
          <w:bCs/>
          <w:b/>
        </w:rPr>
        <w:t xml:space="preserve">Talent Pipeline:</w:t>
      </w:r>
      <w:r>
        <w:t xml:space="preserve"> </w:t>
      </w:r>
      <w:r>
        <w:t xml:space="preserve">Minimum of 120 qualified Mechanical Engineer profiles in active recruitment pipeline by Year-End</w:t>
      </w:r>
    </w:p>
    <w:p>
      <w:pPr>
        <w:numPr>
          <w:ilvl w:val="0"/>
          <w:numId w:val="1009"/>
        </w:numPr>
        <w:pStyle w:val="Compact"/>
      </w:pPr>
      <w:r>
        <w:rPr>
          <w:bCs/>
          <w:b/>
        </w:rPr>
        <w:t xml:space="preserve">Employer Satisfaction:</w:t>
      </w:r>
      <w:r>
        <w:t xml:space="preserve"> </w:t>
      </w:r>
      <w:r>
        <w:t xml:space="preserve">4.5/5 average rating from Moscow-based clients on service quality (via post-hire surveys)</w:t>
      </w:r>
    </w:p>
    <w:bookmarkEnd w:id="31"/>
    <w:bookmarkStart w:id="32" w:name="X425fef1519bff8c3350112b3ed80c9d93db454d"/>
    <w:p>
      <w:pPr>
        <w:pStyle w:val="Heading2"/>
      </w:pPr>
      <w:r>
        <w:t xml:space="preserve">Conclusion: Dominating the Mechanical Engineering Market in Russia Moscow</w:t>
      </w:r>
    </w:p>
    <w:p>
      <w:pPr>
        <w:pStyle w:val="FirstParagraph"/>
      </w:pPr>
      <w:r>
        <w:t xml:space="preserve">This Marketing Plan positions our initiative as the indispensable partner for navigating the complexities of recruiting and retaining Mechanical Engineer talent within Russia's most critical economic center. By embedding our strategy deeply into Moscow's educational ecosystems, industry networks, and digital culture – while consistently emphasizing "Russia Moscow" as the strategic focal point – we will transform how Mechanical Engineers connect with opportunities in this high-growth market. The success metrics outlined guarantee measurable impact on both talent acquisition speed and quality for employers operating across Moscow's industrial landscape. As the mechanical engineering sector continues its accelerated growth trajectory in Russia, this focused marketing approach ensures we become the recognized standard for excellence in Mechanical Engineer recruitment throughout Moscow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Recruitment in Russia Moscow</dc:title>
  <dc:creator/>
  <dc:language>en</dc:language>
  <cp:keywords/>
  <dcterms:created xsi:type="dcterms:W3CDTF">2026-07-21T13:11:41Z</dcterms:created>
  <dcterms:modified xsi:type="dcterms:W3CDTF">2026-07-21T13:11:41Z</dcterms:modified>
</cp:coreProperties>
</file>

<file path=docProps/custom.xml><?xml version="1.0" encoding="utf-8"?>
<Properties xmlns="http://schemas.openxmlformats.org/officeDocument/2006/custom-properties" xmlns:vt="http://schemas.openxmlformats.org/officeDocument/2006/docPropsVTypes"/>
</file>