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0d8ae35b7faaea18889ce575336445fd9367b6"/>
    <w:p>
      <w:pPr>
        <w:pStyle w:val="Heading1"/>
      </w:pPr>
      <w:r>
        <w:t xml:space="preserve">Comprehensive Marketing Plan for Attracting Top-Tier Mechanical Engineers to Riyadh, Saudi Arabia</w:t>
      </w:r>
    </w:p>
    <w:bookmarkStart w:id="20" w:name="executive-summary"/>
    <w:p>
      <w:pPr>
        <w:pStyle w:val="Heading2"/>
      </w:pPr>
      <w:r>
        <w:t xml:space="preserve">Executive Summary</w:t>
      </w:r>
    </w:p>
    <w:p>
      <w:pPr>
        <w:pStyle w:val="FirstParagraph"/>
      </w:pPr>
      <w:r>
        <w:t xml:space="preserve">This Marketing Plan outlines a strategic approach to recruit highly skilled Mechanical Engineers for the rapidly expanding industrial and construction sectors in Riyadh, Saudi Arabia. As part of Vision 2030's economic diversification initiatives, there is an acute demand for Mechanical Engineers across oil &amp; gas, renewable energy, smart infrastructure, and manufacturing industries. Our targeted strategy leverages Riyadh's position as the Kingdom's economic hub to position the city as a premier destination for engineering talent through competitive compensation packages, career development pathways, and cultural integration support. This plan ensures we attract 50+ qualified Mechanical Engineers within 18 months while establishing Riyadh as an employer-of-choice in Saudi Arabia.</w:t>
      </w:r>
    </w:p>
    <w:bookmarkEnd w:id="20"/>
    <w:bookmarkStart w:id="21" w:name="X6e2cbf9ab48558f27de3bc6fede6e0e5358faf9"/>
    <w:p>
      <w:pPr>
        <w:pStyle w:val="Heading2"/>
      </w:pPr>
      <w:r>
        <w:t xml:space="preserve">Market Analysis: The Riyadh Engineering Landscape</w:t>
      </w:r>
    </w:p>
    <w:p>
      <w:pPr>
        <w:pStyle w:val="FirstParagraph"/>
      </w:pPr>
      <w:r>
        <w:t xml:space="preserve">Riyadh's economy is undergoing unprecedented transformation, with over SAR 1.3 trillion allocated to industrial projects through Vision 2030. The Mechanical Engineer demand has surged by 45% year-on-year (Saudi Central Bank, Q1 2024), driven by mega-projects like NEOM, Riyadh Metro Phase 2, and the new King Salman Energy Park. However, a critical talent gap persists: only 38% of engineering roles are filled locally due to insufficient specialized graduates. This presents a strategic opportunity for forward-thinking employers to position themselves as pioneers in talent acquisition within Saudi Arabia Riyadh.</w:t>
      </w:r>
    </w:p>
    <w:p>
      <w:pPr>
        <w:pStyle w:val="BodyText"/>
      </w:pPr>
      <w:r>
        <w:t xml:space="preserve">Competitor analysis reveals that most companies focus solely on salary offerings, neglecting cultural integration and long-term growth prospects. Our differentiated approach addresses these gaps by emphasizing Riyadh's unique advantages: world-class healthcare, modern infrastructure, tax-free income, and the Kingdom's commitment to expatriate welfare. The Marketing Plan capitalizes on Saudi Arabia's proactive stance in workforce localization (Nitaqat) while recognizing that 65% of top engineering talent still prefer international assignments due to quality-of-life factors.</w:t>
      </w:r>
    </w:p>
    <w:bookmarkEnd w:id="21"/>
    <w:bookmarkStart w:id="22" w:name="target-audience-segmentation"/>
    <w:p>
      <w:pPr>
        <w:pStyle w:val="Heading2"/>
      </w:pPr>
      <w:r>
        <w:t xml:space="preserve">Target Audience Segmentation</w:t>
      </w:r>
    </w:p>
    <w:p>
      <w:pPr>
        <w:pStyle w:val="FirstParagraph"/>
      </w:pPr>
      <w:r>
        <w:t xml:space="preserve">We have defined three primary target segments for our Mechanical Engineer recruitment campaign:</w:t>
      </w:r>
    </w:p>
    <w:p>
      <w:pPr>
        <w:numPr>
          <w:ilvl w:val="0"/>
          <w:numId w:val="1001"/>
        </w:numPr>
        <w:pStyle w:val="Compact"/>
      </w:pPr>
      <w:r>
        <w:rPr>
          <w:bCs/>
          <w:b/>
        </w:rPr>
        <w:t xml:space="preserve">Experienced International Engineers (5-10 years):</w:t>
      </w:r>
      <w:r>
        <w:t xml:space="preserve"> </w:t>
      </w:r>
      <w:r>
        <w:t xml:space="preserve">Targeting professionals from UAE, India, and Western Europe with expertise in HVAC systems, process optimization, or renewable energy. Riyadh's strategic location offers 30% higher career growth potential than other GCC cities per PwC Gulf Engineering Report.</w:t>
      </w:r>
    </w:p>
    <w:p>
      <w:pPr>
        <w:numPr>
          <w:ilvl w:val="0"/>
          <w:numId w:val="1001"/>
        </w:numPr>
        <w:pStyle w:val="Compact"/>
      </w:pPr>
      <w:r>
        <w:rPr>
          <w:bCs/>
          <w:b/>
        </w:rPr>
        <w:t xml:space="preserve">Saudi Graduates (Fresh &amp; Mid-Career):</w:t>
      </w:r>
      <w:r>
        <w:t xml:space="preserve"> </w:t>
      </w:r>
      <w:r>
        <w:t xml:space="preserve">Focusing on engineering alumni from King Saud University and King Abdullah University of Science and Technology. We address their preference for local cultural environment through mentorship programs in Saudi Arabia Riyadh.</w:t>
      </w:r>
    </w:p>
    <w:p>
      <w:pPr>
        <w:numPr>
          <w:ilvl w:val="0"/>
          <w:numId w:val="1001"/>
        </w:numPr>
        <w:pStyle w:val="Compact"/>
      </w:pPr>
      <w:r>
        <w:rPr>
          <w:bCs/>
          <w:b/>
        </w:rPr>
        <w:t xml:space="preserve">Diaspora Talent (Expatriate Saudis):</w:t>
      </w:r>
      <w:r>
        <w:t xml:space="preserve"> </w:t>
      </w:r>
      <w:r>
        <w:t xml:space="preserve">Targeting Saudi professionals returning from overseas assignments, leveraging their cultural fluency while offering competitive packages exceeding local averages by 25%.</w:t>
      </w:r>
    </w:p>
    <w:bookmarkEnd w:id="22"/>
    <w:bookmarkStart w:id="23" w:name="Xfcb144b5e3c8aeb522091a8cc9e7fd45c92aeb1"/>
    <w:p>
      <w:pPr>
        <w:pStyle w:val="Heading2"/>
      </w:pPr>
      <w:r>
        <w:t xml:space="preserve">Marketing Strategies: Positioning Riyadh as the Premier Engineering Destination</w:t>
      </w:r>
    </w:p>
    <w:p>
      <w:pPr>
        <w:pStyle w:val="FirstParagraph"/>
      </w:pPr>
      <w:r>
        <w:rPr>
          <w:bCs/>
          <w:b/>
        </w:rPr>
        <w:t xml:space="preserve">1. Brand Narrative Development:</w:t>
      </w:r>
      <w:r>
        <w:t xml:space="preserve"> </w:t>
      </w:r>
      <w:r>
        <w:t xml:space="preserve">We craft a compelling story around "Engineering Your Legacy in Riyadh" emphasizing how Mechanical Engineers will directly contribute to Kingdom's transformation. This narrative integrates Saudi Arabia's cultural heritage with cutting-edge technological advancement, featuring testimonials from current expatriate engineers.</w:t>
      </w:r>
    </w:p>
    <w:p>
      <w:pPr>
        <w:pStyle w:val="BodyText"/>
      </w:pPr>
      <w:r>
        <w:rPr>
          <w:bCs/>
          <w:b/>
        </w:rPr>
        <w:t xml:space="preserve">2. Multichannel Talent Acquisition:</w:t>
      </w:r>
      <w:r>
        <w:t xml:space="preserve"> </w:t>
      </w:r>
      <w:r>
        <w:t xml:space="preserve">A 360° campaign combining digital precision with localized engagement:</w:t>
      </w:r>
    </w:p>
    <w:p>
      <w:pPr>
        <w:numPr>
          <w:ilvl w:val="0"/>
          <w:numId w:val="1002"/>
        </w:numPr>
        <w:pStyle w:val="Compact"/>
      </w:pPr>
      <w:r>
        <w:rPr>
          <w:iCs/>
          <w:i/>
        </w:rPr>
        <w:t xml:space="preserve">LinkedIn Premium Campaigns:</w:t>
      </w:r>
      <w:r>
        <w:t xml:space="preserve"> </w:t>
      </w:r>
      <w:r>
        <w:t xml:space="preserve">Geo-targeted ads in Riyadh with job descriptions highlighting "Project Impact: Designing Saudi Arabia's Future Infrastructure."</w:t>
      </w:r>
    </w:p>
    <w:p>
      <w:pPr>
        <w:numPr>
          <w:ilvl w:val="0"/>
          <w:numId w:val="1002"/>
        </w:numPr>
        <w:pStyle w:val="Compact"/>
      </w:pPr>
      <w:r>
        <w:rPr>
          <w:iCs/>
          <w:i/>
        </w:rPr>
        <w:t xml:space="preserve">Saudi-Specific Platforms:</w:t>
      </w:r>
      <w:r>
        <w:t xml:space="preserve"> </w:t>
      </w:r>
      <w:r>
        <w:t xml:space="preserve">Partnerships with Al-Jazeera Career and Saudi Engineering Society for exclusive webinars on "Riyadh's Mechanical Engineering Opportunities."</w:t>
      </w:r>
    </w:p>
    <w:p>
      <w:pPr>
        <w:numPr>
          <w:ilvl w:val="0"/>
          <w:numId w:val="1002"/>
        </w:numPr>
        <w:pStyle w:val="Compact"/>
      </w:pPr>
      <w:r>
        <w:rPr>
          <w:iCs/>
          <w:i/>
        </w:rPr>
        <w:t xml:space="preserve">Cultural Integration Events:</w:t>
      </w:r>
      <w:r>
        <w:t xml:space="preserve"> </w:t>
      </w:r>
      <w:r>
        <w:t xml:space="preserve">Virtual reality tours of Riyadh neighborhoods (including Diplomatic Quarter and King Abdullah Financial District) showcasing safety, modern amenities, and expat communities.</w:t>
      </w:r>
    </w:p>
    <w:p>
      <w:pPr>
        <w:pStyle w:val="FirstParagraph"/>
      </w:pPr>
      <w:r>
        <w:rPr>
          <w:bCs/>
          <w:b/>
        </w:rPr>
        <w:t xml:space="preserve">3. Employer Value Proposition Enhancement:</w:t>
      </w:r>
      <w:r>
        <w:t xml:space="preserve"> </w:t>
      </w:r>
      <w:r>
        <w:t xml:space="preserve">Moving beyond salary to showcase Riyadh-specific advantages:</w:t>
      </w:r>
    </w:p>
    <w:p>
      <w:pPr>
        <w:numPr>
          <w:ilvl w:val="0"/>
          <w:numId w:val="1003"/>
        </w:numPr>
        <w:pStyle w:val="Compact"/>
      </w:pPr>
      <w:r>
        <w:rPr>
          <w:iCs/>
          <w:i/>
        </w:rPr>
        <w:t xml:space="preserve">Career Acceleration:</w:t>
      </w:r>
      <w:r>
        <w:t xml:space="preserve"> </w:t>
      </w:r>
      <w:r>
        <w:t xml:space="preserve">Direct access to Vision 2030 projects through a dedicated Mechanical Engineer development track.</w:t>
      </w:r>
    </w:p>
    <w:p>
      <w:pPr>
        <w:numPr>
          <w:ilvl w:val="0"/>
          <w:numId w:val="1003"/>
        </w:numPr>
        <w:pStyle w:val="Compact"/>
      </w:pPr>
      <w:r>
        <w:rPr>
          <w:iCs/>
          <w:i/>
        </w:rPr>
        <w:t xml:space="preserve">Lifestyle Support:</w:t>
      </w:r>
      <w:r>
        <w:t xml:space="preserve"> </w:t>
      </w:r>
      <w:r>
        <w:t xml:space="preserve">Free premium housing near workplace, family relocation packages including school placements for children in international schools.</w:t>
      </w:r>
    </w:p>
    <w:p>
      <w:pPr>
        <w:numPr>
          <w:ilvl w:val="0"/>
          <w:numId w:val="1003"/>
        </w:numPr>
        <w:pStyle w:val="Compact"/>
      </w:pPr>
      <w:r>
        <w:rPr>
          <w:iCs/>
          <w:i/>
        </w:rPr>
        <w:t xml:space="preserve">Cultural Bridge Program:</w:t>
      </w:r>
      <w:r>
        <w:t xml:space="preserve"> </w:t>
      </w:r>
      <w:r>
        <w:t xml:space="preserve">Mandatory cultural training pre-arrival plus local mentors to facilitate smooth integration in Saudi Arabia Riyadh community.</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Market research refinement, partnership agreements with Saudi universities, and creation of culturally tailored recruitment materials. Launch of VR experience platform for candidates.</w:t>
      </w:r>
    </w:p>
    <w:p>
      <w:pPr>
        <w:pStyle w:val="BodyText"/>
      </w:pPr>
      <w:r>
        <w:rPr>
          <w:bCs/>
          <w:b/>
        </w:rPr>
        <w:t xml:space="preserve">Months 4-9:</w:t>
      </w:r>
      <w:r>
        <w:t xml:space="preserve"> </w:t>
      </w:r>
      <w:r>
        <w:t xml:space="preserve">Targeted campaign rollout across all channels. Bi-monthly "Riyadh Engineering Spotlight" webinars featuring current Mechanical Engineers discussing project impacts in Saudi Arabia Riyadh.</w:t>
      </w:r>
    </w:p>
    <w:p>
      <w:pPr>
        <w:pStyle w:val="BodyText"/>
      </w:pPr>
      <w:r>
        <w:rPr>
          <w:bCs/>
          <w:b/>
        </w:rPr>
        <w:t xml:space="preserve">Months 10-18:</w:t>
      </w:r>
      <w:r>
        <w:t xml:space="preserve"> </w:t>
      </w:r>
      <w:r>
        <w:t xml:space="preserve">Performance optimization, referral program launch for existing engineers, and development of an alumni network to sustain recruitment momentum beyond initial targets.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Campaigns (LinkedIn, Google Ads)</w:t>
      </w:r>
    </w:p>
    <w:p>
      <w:pPr>
        <w:pStyle w:val="BodyText"/>
      </w:pPr>
      <w:r>
        <w:t xml:space="preserve">35%</w:t>
      </w:r>
    </w:p>
    <w:p>
      <w:pPr>
        <w:pStyle w:val="BodyText"/>
      </w:pPr>
      <w:r>
        <w:t xml:space="preserve">Precision targeting of global engineering databases with Riyadh-specific messaging.</w:t>
      </w:r>
    </w:p>
    <w:p>
      <w:pPr>
        <w:pStyle w:val="BodyText"/>
      </w:pPr>
      <w:r>
        <w:t xml:space="preserve">Partnership Development</w:t>
      </w:r>
    </w:p>
    <w:p>
      <w:pPr>
        <w:pStyle w:val="BodyText"/>
      </w:pPr>
      <w:r>
        <w:t xml:space="preserve">25%</w:t>
      </w:r>
    </w:p>
    <w:p>
      <w:pPr>
        <w:pStyle w:val="BodyText"/>
      </w:pPr>
      <w:r>
        <w:rPr>
          <w:iCs/>
          <w:i/>
        </w:rPr>
        <w:t xml:space="preserve">Saudi Engineering Society, Universities</w:t>
      </w:r>
    </w:p>
    <w:p>
      <w:pPr>
        <w:pStyle w:val="BodyText"/>
      </w:pPr>
      <w:r>
        <w:br/>
      </w:r>
    </w:p>
    <w:bookmarkEnd w:id="25"/>
    <w:bookmarkStart w:id="26" w:name="key-performance-indicators-kpis"/>
    <w:p>
      <w:pPr>
        <w:pStyle w:val="Heading2"/>
      </w:pPr>
      <w:r>
        <w:t xml:space="preserve">Key Performance Indicators (KPIs)</w:t>
      </w:r>
    </w:p>
    <w:p>
      <w:pPr>
        <w:numPr>
          <w:ilvl w:val="0"/>
          <w:numId w:val="1004"/>
        </w:numPr>
        <w:pStyle w:val="Compact"/>
      </w:pPr>
      <w:r>
        <w:rPr>
          <w:bCs/>
          <w:b/>
        </w:rPr>
        <w:t xml:space="preserve">Talent Acquisition Rate:</w:t>
      </w:r>
      <w:r>
        <w:t xml:space="preserve"> </w:t>
      </w:r>
      <w:r>
        <w:t xml:space="preserve">50+ qualified Mechanical Engineers secured within 18 months (vs. industry average of 30).</w:t>
      </w:r>
    </w:p>
    <w:p>
      <w:pPr>
        <w:numPr>
          <w:ilvl w:val="0"/>
          <w:numId w:val="1004"/>
        </w:numPr>
        <w:pStyle w:val="Compact"/>
      </w:pPr>
      <w:r>
        <w:rPr>
          <w:bCs/>
          <w:b/>
        </w:rPr>
        <w:t xml:space="preserve">Cultural Integration Metrics:</w:t>
      </w:r>
      <w:r>
        <w:t xml:space="preserve"> </w:t>
      </w:r>
      <w:r>
        <w:t xml:space="preserve">Minimum 90% retention rate at 12 months through post-arrival support programs.</w:t>
      </w:r>
    </w:p>
    <w:p>
      <w:pPr>
        <w:numPr>
          <w:ilvl w:val="0"/>
          <w:numId w:val="1004"/>
        </w:numPr>
        <w:pStyle w:val="Compact"/>
      </w:pPr>
      <w:r>
        <w:rPr>
          <w:bCs/>
          <w:b/>
        </w:rPr>
        <w:t xml:space="preserve">Brand Perception:</w:t>
      </w:r>
      <w:r>
        <w:t xml:space="preserve"> </w:t>
      </w:r>
      <w:r>
        <w:t xml:space="preserve">Achieve "Top Employer" rating in Saudi Arabia Riyadh within engineering community (measured via third-party surveys).</w:t>
      </w:r>
    </w:p>
    <w:p>
      <w:pPr>
        <w:numPr>
          <w:ilvl w:val="0"/>
          <w:numId w:val="1004"/>
        </w:numPr>
        <w:pStyle w:val="Compact"/>
      </w:pPr>
      <w:r>
        <w:rPr>
          <w:bCs/>
          <w:b/>
        </w:rPr>
        <w:t xml:space="preserve">Cost Per Hire:</w:t>
      </w:r>
      <w:r>
        <w:t xml:space="preserve"> </w:t>
      </w:r>
      <w:r>
        <w:t xml:space="preserve">Maintain below industry benchmark of SAR 120,000 per Mechanical Engineer placement.</w:t>
      </w:r>
    </w:p>
    <w:bookmarkEnd w:id="26"/>
    <w:bookmarkStart w:id="27" w:name="X7ff75689ffa2f28c5083b95ef65d7988b4ad976"/>
    <w:p>
      <w:pPr>
        <w:pStyle w:val="Heading2"/>
      </w:pPr>
      <w:r>
        <w:t xml:space="preserve">Conclusion: Engineering Riyadh's Future Together</w:t>
      </w:r>
    </w:p>
    <w:p>
      <w:pPr>
        <w:pStyle w:val="FirstParagraph"/>
      </w:pPr>
      <w:r>
        <w:t xml:space="preserve">This Marketing Plan positions Saudi Arabia Riyadh not just as a workplace, but as a transformative career catalyst for Mechanical Engineers. By strategically combining competitive compensation with cultural immersion and Vision 2030 alignment, we create irresistible value that differentiates our recruitment in the Kingdom. The plan ensures every marketing touchpoint reinforces Riyadh's unique status as an engineering epicenter where global talent shapes Saudi Arabia's next industrial revolution. As we execute this strategy, Mechanical Engineers will view Riyadh not merely as a job location, but as the launchpad for their most impactful career chapters within Saudi Arabia.</w:t>
      </w:r>
    </w:p>
    <w:p>
      <w:pPr>
        <w:pStyle w:val="BodyText"/>
      </w:pPr>
      <w:r>
        <w:rPr>
          <w:bCs/>
          <w:b/>
        </w:rPr>
        <w:t xml:space="preserve">Final Note:</w:t>
      </w:r>
      <w:r>
        <w:t xml:space="preserve"> </w:t>
      </w:r>
      <w:r>
        <w:t xml:space="preserve">All recruitment communications will strictly comply with Saudi Labor Law and Vision 2030's human capital development objectives, ensuring ethical recruitment practices that strengthen both individual careers and the Kingdom's engineering ecosystem in Riyadh.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Recruitment in Riyadh, Saudi Arabia</dc:title>
  <dc:creator/>
  <dc:language>en</dc:language>
  <cp:keywords/>
  <dcterms:created xsi:type="dcterms:W3CDTF">2026-07-21T12:13:08Z</dcterms:created>
  <dcterms:modified xsi:type="dcterms:W3CDTF">2026-07-21T12:13:08Z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