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Mechanical</w:t>
      </w:r>
      <w:r>
        <w:t xml:space="preserve"> </w:t>
      </w:r>
      <w:r>
        <w:t xml:space="preserve">Engineer</w:t>
      </w:r>
      <w:r>
        <w:t xml:space="preserve"> </w:t>
      </w:r>
      <w:r>
        <w:t xml:space="preserve">Talent</w:t>
      </w:r>
      <w:r>
        <w:t xml:space="preserve"> </w:t>
      </w:r>
      <w:r>
        <w:t xml:space="preserve">in</w:t>
      </w:r>
      <w:r>
        <w:t xml:space="preserve"> </w:t>
      </w:r>
      <w:r>
        <w:t xml:space="preserve">Singapore</w:t>
      </w:r>
      <w:r>
        <w:t xml:space="preserve"> </w:t>
      </w:r>
      <w:r>
        <w:t xml:space="preserve">Singapore</w:t>
      </w:r>
    </w:p>
    <w:bookmarkStart w:id="28" w:name="X1cac2e1ca55542860f5427ecb172732cd6f5002"/>
    <w:p>
      <w:pPr>
        <w:pStyle w:val="Heading1"/>
      </w:pPr>
      <w:r>
        <w:t xml:space="preserve">Marketing Plan: Strategic Talent Acquisition for Mechanical Engineer Professionals in Singapore Singapore</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Mechanical Engineer talent within the dynamic economic landscape of Singapore Singapore. Focusing on the critical intersection of engineering expertise and Singapore’s national priorities, this plan leverages local market insights, government initiatives, and industry demands to position Singapore as the premier destination for Mechanical Engineers seeking impactful careers. With Singapore’s strategic role as Asia's innovation hub and its accelerated push toward sustainable infrastructure (SG Green Plan 2030), the need for specialized mechanical engineering talent has reached unprecedented levels. This Marketing Plan details actionable steps to meet this demand, ensuring Singapore retains its competitive edge in manufacturing, energy, construction, and advanced technology sectors.</w:t>
      </w:r>
    </w:p>
    <w:bookmarkEnd w:id="20"/>
    <w:bookmarkStart w:id="21" w:name="X3f8563d8f950aac2ef8f3c1c5841b482739f8cd"/>
    <w:p>
      <w:pPr>
        <w:pStyle w:val="Heading2"/>
      </w:pPr>
      <w:r>
        <w:t xml:space="preserve">Market Analysis: The Demand for Mechanical Engineers in Singapore Singapore</w:t>
      </w:r>
    </w:p>
    <w:p>
      <w:pPr>
        <w:pStyle w:val="FirstParagraph"/>
      </w:pPr>
      <w:r>
        <w:t xml:space="preserve">Singapore Singapore’s economy is deeply reliant on high-value engineering talent. The Manufacturing sector contributes 19% to GDP (MAS 2023), with mechanical engineers pivotal in semiconductor manufacturing, precision engineering, and sustainable energy systems. Simultaneously, the Government's SG Green Plan 2030 targets a 36% reduction in carbon intensity by 2030, driving massive investments in renewable energy infrastructure, smart cooling systems for data centers (critical for Singapore’s status as a global data hub), and retrofitting of aging building stock. According to the SkillsFuture Singapore (SSG) report, demand for Mechanical Engineers grew by 14% annually from 2021-2023, yet local talent pipelines remain insufficient. The challenge is clear: to sustain Singapore’s economic trajectory, attracting global Mechanical Engineer expertise while upskilling local talent is non-negotiable.</w:t>
      </w:r>
    </w:p>
    <w:bookmarkEnd w:id="21"/>
    <w:bookmarkStart w:id="22" w:name="X9ca3c86267ec2286f309c5c6aefef63ccfe2ad2"/>
    <w:p>
      <w:pPr>
        <w:pStyle w:val="Heading2"/>
      </w:pPr>
      <w:r>
        <w:t xml:space="preserve">Target Audience: Defining the Ideal Mechanical Engineer</w:t>
      </w:r>
    </w:p>
    <w:p>
      <w:pPr>
        <w:pStyle w:val="FirstParagraph"/>
      </w:pPr>
      <w:r>
        <w:t xml:space="preserve">Our Marketing Plan focuses on two primary segments:</w:t>
      </w:r>
    </w:p>
    <w:p>
      <w:pPr>
        <w:pStyle w:val="BodyText"/>
      </w:pPr>
      <w:r>
        <w:rPr>
          <w:bCs/>
          <w:b/>
        </w:rPr>
        <w:t xml:space="preserve">Experienced Professionals (5-10 years):</w:t>
      </w:r>
      <w:r>
        <w:t xml:space="preserve"> </w:t>
      </w:r>
      <w:r>
        <w:t xml:space="preserve">Mechanical Engineers with expertise in thermal systems, HVAC optimization, or industrial automation. These candidates are sought after by Singapore’s semiconductor giants (e.g., TSMC), energy firms (e.g., Sembcorp), and green tech startups. Key motivators include competitive compensation, career growth within Singapore’s innovation ecosystem, and opportunities to work on government-backed sustainability projects.</w:t>
      </w:r>
    </w:p>
    <w:p>
      <w:pPr>
        <w:numPr>
          <w:ilvl w:val="0"/>
          <w:numId w:val="1001"/>
        </w:numPr>
        <w:pStyle w:val="Compact"/>
      </w:pPr>
      <w:r>
        <w:rPr>
          <w:bCs/>
          <w:b/>
        </w:rPr>
        <w:t xml:space="preserve">Emerging Talent (0-3 years):</w:t>
      </w:r>
      <w:r>
        <w:t xml:space="preserve"> </w:t>
      </w:r>
      <w:r>
        <w:t xml:space="preserve">Recent graduates from top universities (NUS, NTU) or international institutions with specialization in sustainable engineering. Targeted through campus partnerships and SkillsFuture-funded certifications. They prioritize mentorship, structured career paths, and exposure to Singapore’s smart nation initiatives.</w:t>
      </w:r>
    </w:p>
    <w:bookmarkEnd w:id="22"/>
    <w:bookmarkStart w:id="23" w:name="X8b5378a7d0fa208e636be1dbedcdfa095a38949"/>
    <w:p>
      <w:pPr>
        <w:pStyle w:val="Heading2"/>
      </w:pPr>
      <w:r>
        <w:t xml:space="preserve">Unique Value Proposition: Why Choose Singapore Singapore?</w:t>
      </w:r>
    </w:p>
    <w:p>
      <w:pPr>
        <w:pStyle w:val="FirstParagraph"/>
      </w:pPr>
      <w:r>
        <w:t xml:space="preserve">Our campaign centers on three pillars that resonate with Mechanical Engineers:</w:t>
      </w:r>
    </w:p>
    <w:p>
      <w:pPr>
        <w:numPr>
          <w:ilvl w:val="0"/>
          <w:numId w:val="1002"/>
        </w:numPr>
        <w:pStyle w:val="Compact"/>
      </w:pPr>
      <w:r>
        <w:rPr>
          <w:bCs/>
          <w:b/>
        </w:rPr>
        <w:t xml:space="preserve">Singapore as a Global Engineering Nexus:</w:t>
      </w:r>
      <w:r>
        <w:t xml:space="preserve"> </w:t>
      </w:r>
      <w:r>
        <w:t xml:space="preserve">Emphasize access to multinational R&amp;D hubs, cross-border projects (e.g., ASEAN infrastructure), and Singapore’s status as Asia’s top destination for engineering talent (World Economic Forum 2023).</w:t>
      </w:r>
    </w:p>
    <w:p>
      <w:pPr>
        <w:numPr>
          <w:ilvl w:val="0"/>
          <w:numId w:val="1002"/>
        </w:numPr>
        <w:pStyle w:val="Compact"/>
      </w:pPr>
      <w:r>
        <w:rPr>
          <w:bCs/>
          <w:b/>
        </w:rPr>
        <w:t xml:space="preserve">National Mission-Driven Work:</w:t>
      </w:r>
      <w:r>
        <w:t xml:space="preserve"> </w:t>
      </w:r>
      <w:r>
        <w:t xml:space="preserve">Highlight roles in SG Green Plan 2030 initiatives—such as designing energy-efficient cooling systems for data centers or developing carbon-neutral industrial processes—aligning professional work with national impact.</w:t>
      </w:r>
    </w:p>
    <w:p>
      <w:pPr>
        <w:numPr>
          <w:ilvl w:val="0"/>
          <w:numId w:val="1002"/>
        </w:numPr>
        <w:pStyle w:val="Compact"/>
      </w:pPr>
      <w:r>
        <w:rPr>
          <w:bCs/>
          <w:b/>
        </w:rPr>
        <w:t xml:space="preserve">Talent Acceleration Programs:</w:t>
      </w:r>
      <w:r>
        <w:t xml:space="preserve"> </w:t>
      </w:r>
      <w:r>
        <w:t xml:space="preserve">Showcase employer partnerships with SkillsFuture, offering subsidized upskilling in AI-driven thermal modeling or sustainable materials, alongside streamlined Employment Pass processing (25% faster than regional peers).</w:t>
      </w:r>
    </w:p>
    <w:bookmarkEnd w:id="23"/>
    <w:bookmarkStart w:id="24" w:name="Xdaaa358a9ecd94fc7a4709c935caaf1d546fb1f"/>
    <w:p>
      <w:pPr>
        <w:pStyle w:val="Heading2"/>
      </w:pPr>
      <w:r>
        <w:t xml:space="preserve">Marketing Strategy: Precision Targeting for Singapore's Ecosystem</w:t>
      </w:r>
    </w:p>
    <w:p>
      <w:pPr>
        <w:pStyle w:val="FirstParagraph"/>
      </w:pPr>
      <w:r>
        <w:t xml:space="preserve">This strategy employs hyper-localized channels to reach Mechanical Engineers where they engage:</w:t>
      </w:r>
    </w:p>
    <w:p>
      <w:pPr>
        <w:numPr>
          <w:ilvl w:val="0"/>
          <w:numId w:val="1003"/>
        </w:numPr>
        <w:pStyle w:val="Compact"/>
      </w:pPr>
      <w:r>
        <w:rPr>
          <w:bCs/>
          <w:b/>
        </w:rPr>
        <w:t xml:space="preserve">Digital Recruitment Platforms:</w:t>
      </w:r>
      <w:r>
        <w:t xml:space="preserve"> </w:t>
      </w:r>
      <w:r>
        <w:t xml:space="preserve">Partner with Singapore-specific job portals (e.g., JobsDB, SGJobs) and LinkedIn campaigns targeting "Mechanical Engineer" + "Singapore" keywords. Ads highlight projects like the Jurong Innovation District’s sustainable manufacturing clusters.</w:t>
      </w:r>
    </w:p>
    <w:p>
      <w:pPr>
        <w:numPr>
          <w:ilvl w:val="0"/>
          <w:numId w:val="1003"/>
        </w:numPr>
        <w:pStyle w:val="Compact"/>
      </w:pPr>
      <w:r>
        <w:rPr>
          <w:bCs/>
          <w:b/>
        </w:rPr>
        <w:t xml:space="preserve">Industry-Specific Events:</w:t>
      </w:r>
      <w:r>
        <w:t xml:space="preserve"> </w:t>
      </w:r>
      <w:r>
        <w:t xml:space="preserve">Sponsor key Singapore events: The Engineering Society of Singapore (ESS) Annual Conference, Smart Nation Week, and the National Robotics Competition. Host technical workshops on "Thermal Management for Data Centres in Tropical Climates" co-led by NUS professors.</w:t>
      </w:r>
    </w:p>
    <w:p>
      <w:pPr>
        <w:numPr>
          <w:ilvl w:val="0"/>
          <w:numId w:val="1003"/>
        </w:numPr>
        <w:pStyle w:val="Compact"/>
      </w:pPr>
      <w:r>
        <w:rPr>
          <w:bCs/>
          <w:b/>
        </w:rPr>
        <w:t xml:space="preserve">Government-Collaborated Talent Missions:</w:t>
      </w:r>
      <w:r>
        <w:t xml:space="preserve"> </w:t>
      </w:r>
      <w:r>
        <w:t xml:space="preserve">Collaborate with Enterprise Singapore to organize overseas recruitment drives in Germany (mechanical engineering hub) and the US, focusing on candidates familiar with ISO 50001 energy management standards.</w:t>
      </w:r>
    </w:p>
    <w:p>
      <w:pPr>
        <w:numPr>
          <w:ilvl w:val="0"/>
          <w:numId w:val="1003"/>
        </w:numPr>
        <w:pStyle w:val="Compact"/>
      </w:pPr>
      <w:r>
        <w:rPr>
          <w:bCs/>
          <w:b/>
        </w:rPr>
        <w:t xml:space="preserve">Employer Branding Content:</w:t>
      </w:r>
      <w:r>
        <w:t xml:space="preserve"> </w:t>
      </w:r>
      <w:r>
        <w:t xml:space="preserve">Develop video case studies featuring Mechanical Engineers at Singapore-based firms discussing projects like the Tuas Nexus water-energy recycling plant. Distribute via Singtel’s corporate channel and the BCA (Building and Construction Authority) website.</w:t>
      </w:r>
    </w:p>
    <w:bookmarkEnd w:id="24"/>
    <w:bookmarkStart w:id="25" w:name="budget-allocation-resource-plan"/>
    <w:p>
      <w:pPr>
        <w:pStyle w:val="Heading2"/>
      </w:pPr>
      <w:r>
        <w:t xml:space="preserve">Budget Allocation &amp; Resource Plan</w:t>
      </w:r>
    </w:p>
    <w:p>
      <w:pPr>
        <w:pStyle w:val="FirstParagraph"/>
      </w:pPr>
      <w:r>
        <w:t xml:space="preserve">Investment of SGD $450,000 allocated as follows:</w:t>
      </w:r>
    </w:p>
    <w:p>
      <w:pPr>
        <w:pStyle w:val="BodyText"/>
      </w:pPr>
      <w:r>
        <w:t xml:space="preserve">35% Digital Advertising &amp; SEO (Singapore-targeted LinkedIn, Google Ads)</w:t>
      </w:r>
    </w:p>
    <w:p>
      <w:pPr>
        <w:pStyle w:val="BodyText"/>
      </w:pPr>
      <w:r>
        <w:t xml:space="preserve">25% Industry Events &amp; Sponsorships (ESS Conference, SkillsFuture workshops)</w:t>
      </w:r>
    </w:p>
    <w:p>
      <w:pPr>
        <w:pStyle w:val="BodyText"/>
      </w:pPr>
      <w:r>
        <w:t xml:space="preserve">20% Content Creation (Case study videos, technical blogs for Singapore Engineering Journal)</w:t>
      </w:r>
    </w:p>
    <w:p>
      <w:pPr>
        <w:pStyle w:val="BodyText"/>
      </w:pPr>
      <w:r>
        <w:t xml:space="preserve">15% Talent Mission Travel &amp; Recruitment Partnerships</w:t>
      </w:r>
    </w:p>
    <w:p>
      <w:pPr>
        <w:pStyle w:val="BodyText"/>
      </w:pPr>
      <w:r>
        <w:t xml:space="preserve">5% KPI Analytics Dashboard Development</w:t>
      </w:r>
    </w:p>
    <w:bookmarkEnd w:id="25"/>
    <w:bookmarkStart w:id="26" w:name="X20c1c0ebbbcb655ca42d5ca8e7f877392f258a6"/>
    <w:p>
      <w:pPr>
        <w:pStyle w:val="Heading2"/>
      </w:pPr>
      <w:r>
        <w:t xml:space="preserve">KPIs &amp; Measurement: Tracking Success in Singapore Singapore Context</w:t>
      </w:r>
    </w:p>
    <w:p>
      <w:pPr>
        <w:pStyle w:val="FirstParagraph"/>
      </w:pPr>
      <w:r>
        <w:t xml:space="preserve">All metrics will align with Singapore’s talent metrics (SkillsFuture, MOM):</w:t>
      </w:r>
    </w:p>
    <w:p>
      <w:pPr>
        <w:numPr>
          <w:ilvl w:val="0"/>
          <w:numId w:val="1004"/>
        </w:numPr>
        <w:pStyle w:val="Compact"/>
      </w:pPr>
      <w:r>
        <w:rPr>
          <w:bCs/>
          <w:b/>
        </w:rPr>
        <w:t xml:space="preserve">Talent Acquisition Rate:</w:t>
      </w:r>
      <w:r>
        <w:t xml:space="preserve"> </w:t>
      </w:r>
      <w:r>
        <w:t xml:space="preserve">30% increase in qualified Mechanical Engineer applications from target geographies (Germany, US, Malaysia) within 12 months.</w:t>
      </w:r>
    </w:p>
    <w:p>
      <w:pPr>
        <w:numPr>
          <w:ilvl w:val="0"/>
          <w:numId w:val="1004"/>
        </w:numPr>
        <w:pStyle w:val="Compact"/>
      </w:pPr>
      <w:r>
        <w:rPr>
          <w:bCs/>
          <w:b/>
        </w:rPr>
        <w:t xml:space="preserve">Diversity &amp; Inclusion:</w:t>
      </w:r>
      <w:r>
        <w:t xml:space="preserve"> </w:t>
      </w:r>
      <w:r>
        <w:t xml:space="preserve">40% of new hires from underrepresented backgrounds (e.g., women in engineering), reflecting Singapore’s national talent strategy.</w:t>
      </w:r>
    </w:p>
    <w:p>
      <w:pPr>
        <w:numPr>
          <w:ilvl w:val="0"/>
          <w:numId w:val="1004"/>
        </w:numPr>
        <w:pStyle w:val="Compact"/>
      </w:pPr>
      <w:r>
        <w:rPr>
          <w:bCs/>
          <w:b/>
        </w:rPr>
        <w:t xml:space="preserve">Time-to-Hire:</w:t>
      </w:r>
      <w:r>
        <w:t xml:space="preserve"> </w:t>
      </w:r>
      <w:r>
        <w:t xml:space="preserve">Reduce average time-to-fill for Mechanical Engineer roles by 25%, using Singapore’s streamlined employment pass system.</w:t>
      </w:r>
    </w:p>
    <w:p>
      <w:pPr>
        <w:numPr>
          <w:ilvl w:val="0"/>
          <w:numId w:val="1004"/>
        </w:numPr>
        <w:pStyle w:val="Compact"/>
      </w:pPr>
      <w:r>
        <w:rPr>
          <w:bCs/>
          <w:b/>
        </w:rPr>
        <w:t xml:space="preserve">Talent Retention:</w:t>
      </w:r>
      <w:r>
        <w:t xml:space="preserve"> </w:t>
      </w:r>
      <w:r>
        <w:t xml:space="preserve">Achieve 85% retention rate after 18 months, measured via MOM’s Talent Mobility data.</w:t>
      </w:r>
    </w:p>
    <w:bookmarkEnd w:id="26"/>
    <w:bookmarkStart w:id="27" w:name="conclusion-engineering-singapores-future"/>
    <w:p>
      <w:pPr>
        <w:pStyle w:val="Heading2"/>
      </w:pPr>
      <w:r>
        <w:t xml:space="preserve">Conclusion: Engineering Singapore's Future</w:t>
      </w:r>
    </w:p>
    <w:p>
      <w:pPr>
        <w:pStyle w:val="FirstParagraph"/>
      </w:pPr>
      <w:r>
        <w:t xml:space="preserve">This Marketing Plan is not merely a recruitment strategy—it is a strategic investment in Singapore Singapore’s economic resilience. By positioning the Mechanical Engineer as the cornerstone of our national sustainability and manufacturing ambitions, we attract talent that will directly contribute to SG Green Plan 2030 targets while elevating Singapore’s global standing as an engineering powerhouse. The success of this plan will be measured not only in filled roles but in measurable advancements toward a more sustainable, innovative, and engineer-driven Singapore Singapore. As the demand for Mechanical Engineer expertise intensifies across Asia, our focused strategy ensures that Singapore remains the undisputed destination for top-tier engineering talent seeking purposeful work within a world-class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Mechanical Engineer Talent in Singapore Singapore</dc:title>
  <dc:creator/>
  <dc:language>en</dc:language>
  <cp:keywords/>
  <dcterms:created xsi:type="dcterms:W3CDTF">2026-07-21T10:41:32Z</dcterms:created>
  <dcterms:modified xsi:type="dcterms:W3CDTF">2026-07-21T10:41:32Z</dcterms:modified>
</cp:coreProperties>
</file>

<file path=docProps/custom.xml><?xml version="1.0" encoding="utf-8"?>
<Properties xmlns="http://schemas.openxmlformats.org/officeDocument/2006/custom-properties" xmlns:vt="http://schemas.openxmlformats.org/officeDocument/2006/docPropsVTypes"/>
</file>