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32" w:name="X3c09074410022676f32b630dcfb241ed8567593"/>
    <w:p>
      <w:pPr>
        <w:pStyle w:val="Heading1"/>
      </w:pPr>
      <w:r>
        <w:t xml:space="preserve">Comprehensive Marketing Plan for Independent Mechanical Engineer Services in Spain Barcelona</w:t>
      </w:r>
    </w:p>
    <w:bookmarkStart w:id="20" w:name="executive-summary"/>
    <w:p>
      <w:pPr>
        <w:pStyle w:val="Heading2"/>
      </w:pPr>
      <w:r>
        <w:t xml:space="preserve">Executive Summary</w:t>
      </w:r>
    </w:p>
    <w:p>
      <w:pPr>
        <w:pStyle w:val="FirstParagraph"/>
      </w:pPr>
      <w:r>
        <w:t xml:space="preserve">This Marketing Plan outlines a targeted strategy for establishing and growing an independent mechanical engineering consultancy in the vibrant industrial hub of Spain Barcelona. With Barcelona's thriving manufacturing sector, automotive industry, and construction boom, there is significant demand for specialized Mechanical Engineer expertise. This plan leverages Barcelona's unique market dynamics to position our services as essential solutions for local businesses seeking efficiency, innovation, and compliance. The strategy focuses on digital engagement, strategic networking within Catalonia's engineering ecosystem, and showcasing technical excellence tailored to Spain Barcelona's industrial landscape.</w:t>
      </w:r>
    </w:p>
    <w:bookmarkEnd w:id="20"/>
    <w:bookmarkStart w:id="21" w:name="market-analysis-spain-barcelona-context"/>
    <w:p>
      <w:pPr>
        <w:pStyle w:val="Heading2"/>
      </w:pPr>
      <w:r>
        <w:t xml:space="preserve">Market Analysis: Spain Barcelona Context</w:t>
      </w:r>
    </w:p>
    <w:p>
      <w:pPr>
        <w:pStyle w:val="FirstParagraph"/>
      </w:pPr>
      <w:r>
        <w:t xml:space="preserve">Barcelona stands as Spain's second-largest city and a pivotal industrial center with over 30% of Catalonia's manufacturing output. The city hosts major automotive plants (like SEAT), advanced machinery producers, renewable energy installations, and construction firms requiring mechanical engineering support. Current market gaps include: (1) Limited availability of bilingual Mechanical Engineer consultants fluent in both Spanish technical standards and international ISO frameworks, (2) High demand for sustainability-focused engineering solutions aligning with Spain's 2030 Climate Goals, and (3) Underutilized digital tools in local SMEs for predictive maintenance. Competitors primarily offer transactional services without strategic advisory capabilities. This plan directly addresses these gaps to capture market share within Spain Barcelona.</w:t>
      </w:r>
    </w:p>
    <w:bookmarkEnd w:id="21"/>
    <w:bookmarkStart w:id="22" w:name="target-audience"/>
    <w:p>
      <w:pPr>
        <w:pStyle w:val="Heading2"/>
      </w:pPr>
      <w:r>
        <w:t xml:space="preserve">Target Audience</w:t>
      </w:r>
    </w:p>
    <w:p>
      <w:pPr>
        <w:pStyle w:val="FirstParagraph"/>
      </w:pPr>
      <w:r>
        <w:t xml:space="preserve">Primary targets include:</w:t>
      </w:r>
    </w:p>
    <w:p>
      <w:pPr>
        <w:numPr>
          <w:ilvl w:val="0"/>
          <w:numId w:val="1001"/>
        </w:numPr>
        <w:pStyle w:val="Compact"/>
      </w:pPr>
      <w:r>
        <w:rPr>
          <w:bCs/>
          <w:b/>
        </w:rPr>
        <w:t xml:space="preserve">SME Manufacturing Firms:</w:t>
      </w:r>
      <w:r>
        <w:t xml:space="preserve"> </w:t>
      </w:r>
      <w:r>
        <w:t xml:space="preserve">50-200 employee companies in Barcelona seeking equipment optimization and compliance with Spanish technical regulations (RD 198/2013).</w:t>
      </w:r>
    </w:p>
    <w:p>
      <w:pPr>
        <w:numPr>
          <w:ilvl w:val="0"/>
          <w:numId w:val="1001"/>
        </w:numPr>
        <w:pStyle w:val="Compact"/>
      </w:pPr>
      <w:r>
        <w:rPr>
          <w:bCs/>
          <w:b/>
        </w:rPr>
        <w:t xml:space="preserve">Construction &amp; Infrastructure Developers:</w:t>
      </w:r>
      <w:r>
        <w:t xml:space="preserve"> </w:t>
      </w:r>
      <w:r>
        <w:t xml:space="preserve">Projects requiring mechanical systems design for HVAC, energy efficiency, and building automation.</w:t>
      </w:r>
    </w:p>
    <w:p>
      <w:pPr>
        <w:numPr>
          <w:ilvl w:val="0"/>
          <w:numId w:val="1001"/>
        </w:numPr>
        <w:pStyle w:val="Compact"/>
      </w:pPr>
      <w:r>
        <w:rPr>
          <w:bCs/>
          <w:b/>
        </w:rPr>
        <w:t xml:space="preserve">Renewable Energy Startups:</w:t>
      </w:r>
      <w:r>
        <w:t xml:space="preserve"> </w:t>
      </w:r>
      <w:r>
        <w:t xml:space="preserve">Emerging firms in solar/wind sectors needing rapid prototyping and system integration expertise.</w:t>
      </w:r>
    </w:p>
    <w:p>
      <w:pPr>
        <w:pStyle w:val="FirstParagraph"/>
      </w:pPr>
      <w:r>
        <w:t xml:space="preserve">Secondary audiences include municipal bodies (Barcelona City Council's sustainability initiatives) and engineering schools (e.g., UPC, ETSAB) for collaboration opportunities. All targets prioritize local presence, cultural fluency, and immediate ROI within Spain Barcelona's regulatory environment.</w:t>
      </w:r>
    </w:p>
    <w:bookmarkEnd w:id="22"/>
    <w:bookmarkStart w:id="23" w:name="marketing-goals-objectives"/>
    <w:p>
      <w:pPr>
        <w:pStyle w:val="Heading2"/>
      </w:pPr>
      <w:r>
        <w:t xml:space="preserve">Marketing Goals &amp; Objectives</w:t>
      </w:r>
    </w:p>
    <w:p>
      <w:pPr>
        <w:pStyle w:val="FirstParagraph"/>
      </w:pPr>
      <w:r>
        <w:t xml:space="preserve">Over 18 months, achieve:</w:t>
      </w:r>
    </w:p>
    <w:p>
      <w:pPr>
        <w:numPr>
          <w:ilvl w:val="0"/>
          <w:numId w:val="1002"/>
        </w:numPr>
        <w:pStyle w:val="Compact"/>
      </w:pPr>
      <w:r>
        <w:rPr>
          <w:bCs/>
          <w:b/>
        </w:rPr>
        <w:t xml:space="preserve">Market Penetration:</w:t>
      </w:r>
      <w:r>
        <w:t xml:space="preserve"> </w:t>
      </w:r>
      <w:r>
        <w:t xml:space="preserve">Secure 30 active clients in Barcelona by Year 1 (targeting 40% of local SME manufacturing sector).</w:t>
      </w:r>
    </w:p>
    <w:p>
      <w:pPr>
        <w:numPr>
          <w:ilvl w:val="0"/>
          <w:numId w:val="1002"/>
        </w:numPr>
        <w:pStyle w:val="Compact"/>
      </w:pPr>
      <w:r>
        <w:rPr>
          <w:bCs/>
          <w:b/>
        </w:rPr>
        <w:t xml:space="preserve">Differentiation:</w:t>
      </w:r>
      <w:r>
        <w:t xml:space="preserve"> </w:t>
      </w:r>
      <w:r>
        <w:t xml:space="preserve">Position as the top bilingual Mechanical Engineer in Spain Barcelona through client testimonials and technical case studies.</w:t>
      </w:r>
    </w:p>
    <w:p>
      <w:pPr>
        <w:numPr>
          <w:ilvl w:val="0"/>
          <w:numId w:val="1002"/>
        </w:numPr>
        <w:pStyle w:val="Compact"/>
      </w:pPr>
      <w:r>
        <w:rPr>
          <w:bCs/>
          <w:b/>
        </w:rPr>
        <w:t xml:space="preserve">Revenue Growth:</w:t>
      </w:r>
      <w:r>
        <w:t xml:space="preserve"> </w:t>
      </w:r>
      <w:r>
        <w:t xml:space="preserve">Reach €250,000 in annual service revenue by Year 1 (35% from recurring maintenance contracts).</w:t>
      </w:r>
    </w:p>
    <w:p>
      <w:pPr>
        <w:numPr>
          <w:ilvl w:val="0"/>
          <w:numId w:val="1002"/>
        </w:numPr>
        <w:pStyle w:val="Compact"/>
      </w:pPr>
      <w:r>
        <w:rPr>
          <w:bCs/>
          <w:b/>
        </w:rPr>
        <w:t xml:space="preserve">Digital Presence:</w:t>
      </w:r>
      <w:r>
        <w:t xml:space="preserve"> </w:t>
      </w:r>
      <w:r>
        <w:t xml:space="preserve">Generate 15 qualified leads monthly through localized SEO and content marketing.</w:t>
      </w:r>
    </w:p>
    <w:bookmarkEnd w:id="23"/>
    <w:bookmarkStart w:id="27" w:name="core-marketing-strategies"/>
    <w:p>
      <w:pPr>
        <w:pStyle w:val="Heading2"/>
      </w:pPr>
      <w:r>
        <w:t xml:space="preserve">Core Marketing Strategies</w:t>
      </w:r>
    </w:p>
    <w:bookmarkStart w:id="24" w:name="hyper-local-digital-presence"/>
    <w:p>
      <w:pPr>
        <w:pStyle w:val="Heading3"/>
      </w:pPr>
      <w:r>
        <w:t xml:space="preserve">1. Hyper-Local Digital Presence</w:t>
      </w:r>
    </w:p>
    <w:p>
      <w:pPr>
        <w:pStyle w:val="FirstParagraph"/>
      </w:pPr>
      <w:r>
        <w:t xml:space="preserve">Create Barcelona-specific digital assets: A website optimized for "Mechanical Engineer Barcelona" and "Industrial Maintenance Spain" keywords. Develop Spanish-English content addressing local pain points:</w:t>
      </w:r>
      <w:r>
        <w:t xml:space="preserve"> </w:t>
      </w:r>
      <w:r>
        <w:t xml:space="preserve">- Blog posts on "Compliance with Catalan Safety Regulations for Machinery (Real Decreto 198/2013)"</w:t>
      </w:r>
      <w:r>
        <w:t xml:space="preserve"> </w:t>
      </w:r>
      <w:r>
        <w:t xml:space="preserve">- Case studies featuring Barcelona clients (e.g., "Optimizing Production Lines at [Local Automotive Supplier] in Terrassa")</w:t>
      </w:r>
      <w:r>
        <w:t xml:space="preserve"> </w:t>
      </w:r>
      <w:r>
        <w:t xml:space="preserve">- SEO targeting Barcelona-based industry keywords like "mecánico ingeniero Barcelona" and "ingeniería mecánica industrial España". Localized Google Ads campaigns will target business owners within 30km of Barcelona.</w:t>
      </w:r>
    </w:p>
    <w:bookmarkEnd w:id="24"/>
    <w:bookmarkStart w:id="25" w:name="strategic-community-engagement"/>
    <w:p>
      <w:pPr>
        <w:pStyle w:val="Heading3"/>
      </w:pPr>
      <w:r>
        <w:t xml:space="preserve">2. Strategic Community Engagement</w:t>
      </w:r>
    </w:p>
    <w:p>
      <w:pPr>
        <w:pStyle w:val="FirstParagraph"/>
      </w:pPr>
      <w:r>
        <w:t xml:space="preserve">Leverage Spain Barcelona's engineering ecosystem:</w:t>
      </w:r>
      <w:r>
        <w:t xml:space="preserve"> </w:t>
      </w:r>
      <w:r>
        <w:t xml:space="preserve">- Sponsor events at the Catalan Association of Mechanical Engineers (ACE) and Barcelona Chamber of Commerce.</w:t>
      </w:r>
      <w:r>
        <w:t xml:space="preserve"> </w:t>
      </w:r>
      <w:r>
        <w:t xml:space="preserve">- Host free workshops: "Energy Efficiency Solutions for Barcelona SMEs" at innovation hubs like 22@Barcelona.</w:t>
      </w:r>
      <w:r>
        <w:t xml:space="preserve"> </w:t>
      </w:r>
      <w:r>
        <w:t xml:space="preserve">- Partner with UPC (Universitat Politècnica de Catalunya) for student projects, establishing early relationships with future industry leaders. All events will emphasize Spanish language proficiency and local regulatory knowledge.</w:t>
      </w:r>
    </w:p>
    <w:bookmarkEnd w:id="25"/>
    <w:bookmarkStart w:id="26" w:name="value-based-service-positioning"/>
    <w:p>
      <w:pPr>
        <w:pStyle w:val="Heading3"/>
      </w:pPr>
      <w:r>
        <w:t xml:space="preserve">3. Value-Based Service Positioning</w:t>
      </w:r>
    </w:p>
    <w:p>
      <w:pPr>
        <w:pStyle w:val="FirstParagraph"/>
      </w:pPr>
      <w:r>
        <w:t xml:space="preserve">Frame services around Barcelona-specific outcomes:</w:t>
      </w:r>
      <w:r>
        <w:t xml:space="preserve"> </w:t>
      </w:r>
      <w:r>
        <w:t xml:space="preserve">-</w:t>
      </w:r>
      <w:r>
        <w:t xml:space="preserve"> </w:t>
      </w:r>
      <w:r>
        <w:rPr>
          <w:iCs/>
          <w:i/>
        </w:rPr>
        <w:t xml:space="preserve">"Barcelona 2050 Compliance Guarantee":</w:t>
      </w:r>
      <w:r>
        <w:t xml:space="preserve"> </w:t>
      </w:r>
      <w:r>
        <w:t xml:space="preserve">Engineering solutions meeting Spain's 2050 carbon neutrality targets.</w:t>
      </w:r>
      <w:r>
        <w:t xml:space="preserve"> </w:t>
      </w:r>
      <w:r>
        <w:t xml:space="preserve">-</w:t>
      </w:r>
      <w:r>
        <w:t xml:space="preserve"> </w:t>
      </w:r>
      <w:r>
        <w:rPr>
          <w:iCs/>
          <w:i/>
        </w:rPr>
        <w:t xml:space="preserve">"Supply Chain Resilience for Barcelona Manufacturers":</w:t>
      </w:r>
      <w:r>
        <w:t xml:space="preserve"> </w:t>
      </w:r>
      <w:r>
        <w:t xml:space="preserve">Reducing downtime in local factories through predictive maintenance.</w:t>
      </w:r>
      <w:r>
        <w:t xml:space="preserve"> </w:t>
      </w:r>
      <w:r>
        <w:t xml:space="preserve">-</w:t>
      </w:r>
      <w:r>
        <w:t xml:space="preserve"> </w:t>
      </w:r>
      <w:r>
        <w:rPr>
          <w:iCs/>
          <w:i/>
        </w:rPr>
        <w:t xml:space="preserve">"Bilingual Technical Support (Spanish/English)":</w:t>
      </w:r>
      <w:r>
        <w:t xml:space="preserve"> </w:t>
      </w:r>
      <w:r>
        <w:t xml:space="preserve">Critical for firms exporting to EU markets from Barcelona. Pricing tiers include fixed-fee contracts for recurring services, reflecting Spain's preference for transparent billing.</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Digital Marketing &amp; SEO</w:t>
      </w:r>
    </w:p>
    <w:p>
      <w:pPr>
        <w:pStyle w:val="BodyText"/>
      </w:pPr>
      <w:r>
        <w:t xml:space="preserve">35%</w:t>
      </w:r>
    </w:p>
    <w:p>
      <w:pPr>
        <w:pStyle w:val="BodyText"/>
      </w:pPr>
      <w:r>
        <w:t xml:space="preserve">Local keyword campaigns, website optimization, LinkedIn lead generation.</w:t>
      </w:r>
    </w:p>
    <w:p>
      <w:pPr>
        <w:pStyle w:val="BodyText"/>
      </w:pPr>
      <w:r>
        <w:t xml:space="preserve">Community Events &amp; Sponsorships</w:t>
      </w:r>
    </w:p>
    <w:p>
      <w:pPr>
        <w:pStyle w:val="BodyText"/>
      </w:pPr>
      <w:r>
        <w:t xml:space="preserve">Content Creation (Case Studies)</w:t>
      </w:r>
    </w:p>
    <w:p>
      <w:pPr>
        <w:pStyle w:val="BodyText"/>
      </w:pPr>
      <w:r>
        <w:t xml:space="preserve">Networking Tools (Business Cards, Swag)</w:t>
      </w:r>
    </w:p>
    <w:p>
      <w:pPr>
        <w:pStyle w:val="BodyText"/>
      </w:pPr>
      <w:r>
        <w:t xml:space="preserve">Contingency</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Local SEO setup, website localization (Spanish/English), launch first case study with a Barcelona-based client.</w:t>
      </w:r>
    </w:p>
    <w:p>
      <w:pPr>
        <w:numPr>
          <w:ilvl w:val="0"/>
          <w:numId w:val="1003"/>
        </w:numPr>
        <w:pStyle w:val="Compact"/>
      </w:pPr>
      <w:r>
        <w:rPr>
          <w:bCs/>
          <w:b/>
        </w:rPr>
        <w:t xml:space="preserve">Months 4-6:</w:t>
      </w:r>
      <w:r>
        <w:t xml:space="preserve"> </w:t>
      </w:r>
      <w:r>
        <w:t xml:space="preserve">Sponsor ACE event, host first workshop at 22@Barcelona innovation campus, initiate UPC partnership.</w:t>
      </w:r>
    </w:p>
    <w:p>
      <w:pPr>
        <w:numPr>
          <w:ilvl w:val="0"/>
          <w:numId w:val="1003"/>
        </w:numPr>
        <w:pStyle w:val="Compact"/>
      </w:pPr>
      <w:r>
        <w:rPr>
          <w:bCs/>
          <w:b/>
        </w:rPr>
        <w:t xml:space="preserve">Months 7-9:</w:t>
      </w:r>
      <w:r>
        <w:t xml:space="preserve"> </w:t>
      </w:r>
      <w:r>
        <w:t xml:space="preserve">Implement referral program for existing clients (target: Barcelona industry contacts), develop "Barcelona Compliance Checklist" lead magnet.</w:t>
      </w:r>
    </w:p>
    <w:p>
      <w:pPr>
        <w:numPr>
          <w:ilvl w:val="0"/>
          <w:numId w:val="1003"/>
        </w:numPr>
        <w:pStyle w:val="Compact"/>
      </w:pPr>
      <w:r>
        <w:rPr>
          <w:bCs/>
          <w:b/>
        </w:rPr>
        <w:t xml:space="preserve">Months 10-12:</w:t>
      </w:r>
      <w:r>
        <w:t xml:space="preserve"> </w:t>
      </w:r>
      <w:r>
        <w:t xml:space="preserve">Analyze metrics, refine services based on local feedback, target municipal sustainability contracts.</w:t>
      </w:r>
    </w:p>
    <w:bookmarkEnd w:id="29"/>
    <w:bookmarkStart w:id="30" w:name="evaluation-metrics"/>
    <w:p>
      <w:pPr>
        <w:pStyle w:val="Heading2"/>
      </w:pPr>
      <w:r>
        <w:t xml:space="preserve">Evaluation &amp; Metrics</w:t>
      </w:r>
    </w:p>
    <w:p>
      <w:pPr>
        <w:pStyle w:val="FirstParagraph"/>
      </w:pPr>
      <w:r>
        <w:t xml:space="preserve">Success measured through:</w:t>
      </w:r>
    </w:p>
    <w:p>
      <w:pPr>
        <w:numPr>
          <w:ilvl w:val="0"/>
          <w:numId w:val="1004"/>
        </w:numPr>
        <w:pStyle w:val="Compact"/>
      </w:pPr>
      <w:r>
        <w:rPr>
          <w:bCs/>
          <w:b/>
        </w:rPr>
        <w:t xml:space="preserve">Lead Quality:</w:t>
      </w:r>
      <w:r>
        <w:t xml:space="preserve"> </w:t>
      </w:r>
      <w:r>
        <w:t xml:space="preserve">60%+ conversion rate from Barcelona-specific leads (tracked via Google Analytics UTM codes).</w:t>
      </w:r>
    </w:p>
    <w:p>
      <w:pPr>
        <w:numPr>
          <w:ilvl w:val="0"/>
          <w:numId w:val="1004"/>
        </w:numPr>
        <w:pStyle w:val="Compact"/>
      </w:pPr>
      <w:r>
        <w:rPr>
          <w:bCs/>
          <w:b/>
        </w:rPr>
        <w:t xml:space="preserve">Client Retention:</w:t>
      </w:r>
      <w:r>
        <w:t xml:space="preserve"> </w:t>
      </w:r>
      <w:r>
        <w:t xml:space="preserve">Target 75% annual renewal rate for maintenance contracts.</w:t>
      </w:r>
    </w:p>
    <w:p>
      <w:pPr>
        <w:numPr>
          <w:ilvl w:val="0"/>
          <w:numId w:val="1004"/>
        </w:numPr>
        <w:pStyle w:val="Compact"/>
      </w:pPr>
      <w:r>
        <w:rPr>
          <w:bCs/>
          <w:b/>
        </w:rPr>
        <w:t xml:space="preserve">Cultural Alignment:</w:t>
      </w:r>
      <w:r>
        <w:t xml:space="preserve"> </w:t>
      </w:r>
      <w:r>
        <w:t xml:space="preserve">Client surveys rating "understanding of Spain Barcelona business context" (target: 4.5/5 average).</w:t>
      </w:r>
    </w:p>
    <w:p>
      <w:pPr>
        <w:numPr>
          <w:ilvl w:val="0"/>
          <w:numId w:val="1004"/>
        </w:numPr>
        <w:pStyle w:val="Compact"/>
      </w:pPr>
      <w:r>
        <w:rPr>
          <w:bCs/>
          <w:b/>
        </w:rPr>
        <w:t xml:space="preserve">Digital Reach:</w:t>
      </w:r>
      <w:r>
        <w:t xml:space="preserve"> </w:t>
      </w:r>
      <w:r>
        <w:t xml:space="preserve">Top 3 rankings for "Mechanical Engineer Barcelona" in Google local results by Month 6.</w:t>
      </w:r>
    </w:p>
    <w:bookmarkEnd w:id="30"/>
    <w:bookmarkStart w:id="31" w:name="Xf65b261284be52e2d166e1e1247fac4306cd80c"/>
    <w:p>
      <w:pPr>
        <w:pStyle w:val="Heading2"/>
      </w:pPr>
      <w:r>
        <w:t xml:space="preserve">Conclusion: Why This Plan Works for Spain Barcelona</w:t>
      </w:r>
    </w:p>
    <w:p>
      <w:pPr>
        <w:pStyle w:val="FirstParagraph"/>
      </w:pPr>
      <w:r>
        <w:t xml:space="preserve">This Marketing Plan transcends generic strategies by embedding itself within the fabric of Spain Barcelona's industrial identity. It recognizes that a Mechanical Engineer operating in this city must navigate Catalan regulations, Spanish industry norms, and the local business culture – not just technical challenges. By prioritizing hyper-localized digital presence, community immersion in Barcelona's engineering networks, and service design addressing Spain's sustainability mandates (like REPowerEU), this plan ensures the Mechanical Engineer becomes an indispensable asset for Barcelona-based companies. The focus on bilingual communication and immediate compliance solutions directly responds to unmet needs in the market. Within 18 months, this approach will establish a dominant presence where clients don't just hire a Mechanical Engineer – they partner with a Barcelona-optimized engineering solution provider.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Spain Barcelona</dc:title>
  <dc:creator/>
  <dc:language>en</dc:language>
  <cp:keywords/>
  <dcterms:created xsi:type="dcterms:W3CDTF">2026-07-21T12:06:42Z</dcterms:created>
  <dcterms:modified xsi:type="dcterms:W3CDTF">2026-07-21T12:06:42Z</dcterms:modified>
</cp:coreProperties>
</file>

<file path=docProps/custom.xml><?xml version="1.0" encoding="utf-8"?>
<Properties xmlns="http://schemas.openxmlformats.org/officeDocument/2006/custom-properties" xmlns:vt="http://schemas.openxmlformats.org/officeDocument/2006/docPropsVTypes"/>
</file>