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41d0910d8db6e0522b34fa27f586887b1f911b2"/>
    <w:p>
      <w:pPr>
        <w:pStyle w:val="Heading1"/>
      </w:pPr>
      <w:r>
        <w:t xml:space="preserve">Comprehensive Marketing Plan for Mechanical Engineering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for an independent Mechanical Engineer to establish market leadership within the competitive engineering sector of United Kingdom London. As one of Europe's largest engineering hubs, London offers unparalleled opportunities for specialized mechanical services, yet remains highly saturated. Our strategy focuses on differentiating through hyper-localized expertise in sustainable infrastructure and advanced manufacturing systems—addressing critical gaps in the London market. This Marketing Plan positions the Mechanical Engineer as an indispensable partner for commercial real estate developers, renewable energy firms, and industrial manufacturers navigating UK's net-zero targets. With a 24-month implementation timeline, we project 65% client acquisition from London-based enterprises by Year 2.</w:t>
      </w:r>
    </w:p>
    <w:bookmarkEnd w:id="20"/>
    <w:bookmarkStart w:id="21" w:name="X1be5386e0eb5be40cc655350d9d612ff8ecb01e"/>
    <w:p>
      <w:pPr>
        <w:pStyle w:val="Heading2"/>
      </w:pPr>
      <w:r>
        <w:t xml:space="preserve">Market Analysis: United Kingdom London Engineering Landscape</w:t>
      </w:r>
    </w:p>
    <w:p>
      <w:pPr>
        <w:pStyle w:val="FirstParagraph"/>
      </w:pPr>
      <w:r>
        <w:t xml:space="preserve">The United Kingdom London engineering market is experiencing explosive growth, driven by the UK Government's £10 billion Infrastructure Investment Plan and stringent environmental regulations under the Climate Change Act 2038. However, a 2023 Engineering UK report reveals that 74% of London-based construction firms struggle to find Mechanical Engineers with expertise in retrofitting historic buildings for energy efficiency—creating a critical demand-supply gap. Key competitors include multinational consultancies (e.g., Arup, Atkins) and local firms lacking sector-specific specialization. Crucially, London's unique challenges—from Victorian-era infrastructure to Olympic Park redevelopment projects—require a Mechanical Engineer with deep municipal knowledge. This Marketing Plan directly addresses this underserved niche within United Kingdom London.</w:t>
      </w:r>
    </w:p>
    <w:bookmarkEnd w:id="21"/>
    <w:bookmarkStart w:id="22" w:name="target-audience-segmentation"/>
    <w:p>
      <w:pPr>
        <w:pStyle w:val="Heading2"/>
      </w:pPr>
      <w:r>
        <w:t xml:space="preserve">Target Audience Segmentation</w:t>
      </w:r>
    </w:p>
    <w:p>
      <w:pPr>
        <w:pStyle w:val="FirstParagraph"/>
      </w:pPr>
      <w:r>
        <w:t xml:space="preserve">Our primary target consists of three high-value segments in United Kingdom London:</w:t>
      </w:r>
    </w:p>
    <w:p>
      <w:pPr>
        <w:numPr>
          <w:ilvl w:val="0"/>
          <w:numId w:val="1001"/>
        </w:numPr>
        <w:pStyle w:val="Compact"/>
      </w:pPr>
      <w:r>
        <w:rPr>
          <w:bCs/>
          <w:b/>
        </w:rPr>
        <w:t xml:space="preserve">Commercial Real Estate Developers</w:t>
      </w:r>
      <w:r>
        <w:t xml:space="preserve">: Firms managing post-2010 London properties requiring MEP (Mechanical, Electrical, Plumbing) upgrades to meet Part L Building Regulations. Example: Canary Wharf Group.</w:t>
      </w:r>
    </w:p>
    <w:p>
      <w:pPr>
        <w:numPr>
          <w:ilvl w:val="0"/>
          <w:numId w:val="1001"/>
        </w:numPr>
        <w:pStyle w:val="Compact"/>
      </w:pPr>
      <w:r>
        <w:rPr>
          <w:bCs/>
          <w:b/>
        </w:rPr>
        <w:t xml:space="preserve">Renewable Energy Installers</w:t>
      </w:r>
      <w:r>
        <w:t xml:space="preserve">: Startups specializing in district heating systems for London boroughs like Camden and Westminster. Requires a Mechanical Engineer skilled in grid-integration solutions.</w:t>
      </w:r>
    </w:p>
    <w:p>
      <w:pPr>
        <w:numPr>
          <w:ilvl w:val="0"/>
          <w:numId w:val="1001"/>
        </w:numPr>
        <w:pStyle w:val="Compact"/>
      </w:pPr>
      <w:r>
        <w:rPr>
          <w:bCs/>
          <w:b/>
        </w:rPr>
        <w:t xml:space="preserve">Industrial Manufacturers</w:t>
      </w:r>
      <w:r>
        <w:t xml:space="preserve">: Automotive and aerospace firms (e.g., McLaren, Rolls-Royce facilities) needing process optimization in West London manufacturing clusters.</w:t>
      </w:r>
    </w:p>
    <w:bookmarkEnd w:id="22"/>
    <w:bookmarkStart w:id="23" w:name="marketing-objectives"/>
    <w:p>
      <w:pPr>
        <w:pStyle w:val="Heading2"/>
      </w:pPr>
      <w:r>
        <w:t xml:space="preserve">Marketing Objectives</w:t>
      </w:r>
    </w:p>
    <w:p>
      <w:pPr>
        <w:numPr>
          <w:ilvl w:val="0"/>
          <w:numId w:val="1002"/>
        </w:numPr>
        <w:pStyle w:val="Compact"/>
      </w:pPr>
      <w:r>
        <w:t xml:space="preserve">Secure 15 new contracts with London-based clients within 18 months</w:t>
      </w:r>
    </w:p>
    <w:p>
      <w:pPr>
        <w:numPr>
          <w:ilvl w:val="0"/>
          <w:numId w:val="1002"/>
        </w:numPr>
        <w:pStyle w:val="Compact"/>
      </w:pPr>
      <w:r>
        <w:t xml:space="preserve">Achieve 40% brand recognition among engineering directors in United Kingdom London by Year 2</w:t>
      </w:r>
    </w:p>
    <w:p>
      <w:pPr>
        <w:numPr>
          <w:ilvl w:val="0"/>
          <w:numId w:val="1002"/>
        </w:numPr>
        <w:pStyle w:val="Compact"/>
      </w:pPr>
      <w:r>
        <w:t xml:space="preserve">Generate £350,000 in qualified leads through targeted digital campaigns</w:t>
      </w:r>
    </w:p>
    <w:p>
      <w:pPr>
        <w:numPr>
          <w:ilvl w:val="0"/>
          <w:numId w:val="1002"/>
        </w:numPr>
        <w:pStyle w:val="Compact"/>
      </w:pPr>
      <w:r>
        <w:t xml:space="preserve">Establish the Mechanical Engineer as a thought leader on sustainable infrastructure in London's media ecosystem</w:t>
      </w:r>
    </w:p>
    <w:bookmarkEnd w:id="23"/>
    <w:bookmarkStart w:id="28" w:name="core-marketing-strategies-tactics"/>
    <w:p>
      <w:pPr>
        <w:pStyle w:val="Heading2"/>
      </w:pPr>
      <w:r>
        <w:t xml:space="preserve">Core Marketing Strategies &amp; Tactics</w:t>
      </w:r>
    </w:p>
    <w:bookmarkStart w:id="24" w:name="X196a87a169af549a180deeccd930aca0f0cce99"/>
    <w:p>
      <w:pPr>
        <w:pStyle w:val="Heading3"/>
      </w:pPr>
      <w:r>
        <w:t xml:space="preserve">1. Hyper-Localized Content Marketing (United Kingdom London Focus)</w:t>
      </w:r>
    </w:p>
    <w:p>
      <w:pPr>
        <w:pStyle w:val="FirstParagraph"/>
      </w:pPr>
      <w:r>
        <w:t xml:space="preserve">We will publish monthly whitepapers analyzing London-specific challenges, e.g., "Thermal Performance Optimization for Georgian Terraces in Islington" or "Decarbonizing Transport Hubs: Crossrail 2 Case Study." These resources—distributed via LinkedIn and Engineering UK newsletters—will position the Mechanical Engineer as a local expert. All content explicitly references United Kingdom London infrastructure projects to reinforce geographic relevance.</w:t>
      </w:r>
    </w:p>
    <w:bookmarkEnd w:id="24"/>
    <w:bookmarkStart w:id="25" w:name="Xb33123546e5d135432b3a6fc77a2e7bb500a062"/>
    <w:p>
      <w:pPr>
        <w:pStyle w:val="Heading3"/>
      </w:pPr>
      <w:r>
        <w:t xml:space="preserve">2. Strategic Partnerships with London Institutions</w:t>
      </w:r>
    </w:p>
    <w:p>
      <w:pPr>
        <w:pStyle w:val="FirstParagraph"/>
      </w:pPr>
      <w:r>
        <w:t xml:space="preserve">Forge alliances with key United Kingdom London entities:</w:t>
      </w:r>
    </w:p>
    <w:p>
      <w:pPr>
        <w:numPr>
          <w:ilvl w:val="0"/>
          <w:numId w:val="1003"/>
        </w:numPr>
        <w:pStyle w:val="Compact"/>
      </w:pPr>
      <w:r>
        <w:t xml:space="preserve">Collaborate with City of London Corporation on their "Green Business Toolkit" initiative</w:t>
      </w:r>
    </w:p>
    <w:p>
      <w:pPr>
        <w:numPr>
          <w:ilvl w:val="0"/>
          <w:numId w:val="1003"/>
        </w:numPr>
        <w:pStyle w:val="Compact"/>
      </w:pPr>
      <w:r>
        <w:t xml:space="preserve">Partner with University College London (UCL) for joint research on heat pump integration in historic buildings</w:t>
      </w:r>
    </w:p>
    <w:p>
      <w:pPr>
        <w:pStyle w:val="FirstParagraph"/>
      </w:pPr>
      <w:r>
        <w:t xml:space="preserve">This creates credibility while ensuring the Mechanical Engineer is embedded in London's professional ecosystem. Each partnership will be promoted through co-branded webinars targeting UK-based engineering firms.</w:t>
      </w:r>
    </w:p>
    <w:bookmarkEnd w:id="25"/>
    <w:bookmarkStart w:id="26" w:name="X086b04a21449577e453439ba0f847580e7cabf4"/>
    <w:p>
      <w:pPr>
        <w:pStyle w:val="Heading3"/>
      </w:pPr>
      <w:r>
        <w:t xml:space="preserve">3. Digital Precision Targeting (London-First Approach)</w:t>
      </w:r>
    </w:p>
    <w:p>
      <w:pPr>
        <w:pStyle w:val="FirstParagraph"/>
      </w:pPr>
      <w:r>
        <w:t xml:space="preserve">A dedicated Google Ads campaign using location-specific keywords: "Mechanical Engineer London," "HVAC Retrofit Specialist UK," and "Sustainable Engineering Consultant Westminster." Geo-fencing will target all London boroughs within 15km of major business districts (EC4, W1, SE1). All ad copy explicitly states "United Kingdom London Based Mechanical Engineer" to align with local search behavior.</w:t>
      </w:r>
    </w:p>
    <w:bookmarkEnd w:id="26"/>
    <w:bookmarkStart w:id="27" w:name="industry-event-dominance"/>
    <w:p>
      <w:pPr>
        <w:pStyle w:val="Heading3"/>
      </w:pPr>
      <w:r>
        <w:t xml:space="preserve">4. Industry Event Dominance</w:t>
      </w:r>
    </w:p>
    <w:p>
      <w:pPr>
        <w:pStyle w:val="FirstParagraph"/>
      </w:pPr>
      <w:r>
        <w:t xml:space="preserve">Exclusive sponsorship of the annual "London Engineering Summit" (hosted at ExCeL London) and participation in 5+ borough-specific events (e.g., Hackney Green Tech Meetup). The Mechanical Engineer will deliver keynote speeches on "Navigating London's Planning Constraints for MEP Projects," directly engaging decision-makers where they gather.</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Primary Focus</w:t>
      </w:r>
    </w:p>
    <w:p>
      <w:pPr>
        <w:pStyle w:val="BodyText"/>
      </w:pPr>
      <w:r>
        <w:t xml:space="preserve">Digital Advertising (Geo-Targeted)</w:t>
      </w:r>
    </w:p>
    <w:p>
      <w:pPr>
        <w:pStyle w:val="BodyText"/>
      </w:pPr>
      <w:r>
        <w:t xml:space="preserve">35%</w:t>
      </w:r>
    </w:p>
    <w:p>
      <w:pPr>
        <w:pStyle w:val="BodyText"/>
      </w:pPr>
      <w:r>
        <w:t xml:space="preserve">Landing page conversions from United Kingdom London searches</w:t>
      </w:r>
    </w:p>
    <w:p>
      <w:pPr>
        <w:pStyle w:val="BodyText"/>
      </w:pPr>
      <w:r>
        <w:t xml:space="preserve">Industry Events &amp; Sponsorships</w:t>
      </w:r>
    </w:p>
    <w:p>
      <w:pPr>
        <w:pStyle w:val="BodyText"/>
      </w:pPr>
      <w:r>
        <w:t xml:space="preserve">25%</w:t>
      </w:r>
    </w:p>
    <w:p>
      <w:pPr>
        <w:pStyle w:val="BodyText"/>
      </w:pPr>
      <w:r>
        <w:t xml:space="preserve">Building relationships with London developers/contractors</w:t>
      </w:r>
    </w:p>
    <w:p>
      <w:pPr>
        <w:pStyle w:val="BodyText"/>
      </w:pPr>
      <w:r>
        <w:t xml:space="preserve">Content Production (Localized Whitepapers)</w:t>
      </w:r>
    </w:p>
    <w:p>
      <w:pPr>
        <w:pStyle w:val="BodyText"/>
      </w:pPr>
      <w:r>
        <w:t xml:space="preserve">20%</w:t>
      </w:r>
    </w:p>
    <w:p>
      <w:pPr>
        <w:pStyle w:val="BodyText"/>
      </w:pPr>
      <w:r>
        <w:t xml:space="preserve">Demonstrating UK-specific Mechanical Engineer expertise</w:t>
      </w:r>
    </w:p>
    <w:p>
      <w:pPr>
        <w:pStyle w:val="BodyText"/>
      </w:pPr>
      <w:r>
        <w:t xml:space="preserve">Partnership Development</w:t>
      </w:r>
    </w:p>
    <w:p>
      <w:pPr>
        <w:pStyle w:val="BodyText"/>
      </w:pPr>
      <w:r>
        <w:t xml:space="preserve">15%</w:t>
      </w:r>
    </w:p>
    <w:p>
      <w:pPr>
        <w:pStyle w:val="BodyText"/>
      </w:pPr>
      <w:r>
        <w:t xml:space="preserve">Leveraging London institutional networks</w:t>
      </w:r>
    </w:p>
    <w:p>
      <w:pPr>
        <w:pStyle w:val="BodyText"/>
      </w:pPr>
      <w:r>
        <w:t xml:space="preserve">Analytics &amp; Optimization</w:t>
      </w:r>
    </w:p>
    <w:p>
      <w:pPr>
        <w:pStyle w:val="BodyText"/>
      </w:pPr>
      <w:r>
        <w:t xml:space="preserve">5%</w:t>
      </w:r>
    </w:p>
    <w:p>
      <w:pPr>
        <w:pStyle w:val="BodyText"/>
      </w:pPr>
      <w:r>
        <w:t xml:space="preserve">Tailoring tactics to London market feedback</w:t>
      </w:r>
    </w:p>
    <w:bookmarkEnd w:id="29"/>
    <w:bookmarkStart w:id="30" w:name="implementation-timeline-months-1-24"/>
    <w:p>
      <w:pPr>
        <w:pStyle w:val="Heading2"/>
      </w:pPr>
      <w:r>
        <w:t xml:space="preserve">Implementation Timeline (Months 1-24)</w:t>
      </w:r>
    </w:p>
    <w:p>
      <w:pPr>
        <w:numPr>
          <w:ilvl w:val="0"/>
          <w:numId w:val="1004"/>
        </w:numPr>
        <w:pStyle w:val="Compact"/>
      </w:pPr>
      <w:r>
        <w:rPr>
          <w:bCs/>
          <w:b/>
        </w:rPr>
        <w:t xml:space="preserve">Months 1-3:</w:t>
      </w:r>
      <w:r>
        <w:t xml:space="preserve"> </w:t>
      </w:r>
      <w:r>
        <w:t xml:space="preserve">Launch localized content hub; secure City of London partnership; initiate geo-targeted digital campaigns</w:t>
      </w:r>
    </w:p>
    <w:p>
      <w:pPr>
        <w:numPr>
          <w:ilvl w:val="0"/>
          <w:numId w:val="1004"/>
        </w:numPr>
        <w:pStyle w:val="Compact"/>
      </w:pPr>
      <w:r>
        <w:rPr>
          <w:bCs/>
          <w:b/>
        </w:rPr>
        <w:t xml:space="preserve">Months 4-9:</w:t>
      </w:r>
      <w:r>
        <w:t xml:space="preserve"> </w:t>
      </w:r>
      <w:r>
        <w:t xml:space="preserve">Execute flagship London Engineering Summit sponsorship; publish first three whitepapers on borough-specific challenges</w:t>
      </w:r>
    </w:p>
    <w:p>
      <w:pPr>
        <w:numPr>
          <w:ilvl w:val="0"/>
          <w:numId w:val="1004"/>
        </w:numPr>
        <w:pStyle w:val="Compact"/>
      </w:pPr>
      <w:r>
        <w:rPr>
          <w:bCs/>
          <w:b/>
        </w:rPr>
        <w:t xml:space="preserve">Months 10-15:</w:t>
      </w:r>
      <w:r>
        <w:t xml:space="preserve"> </w:t>
      </w:r>
      <w:r>
        <w:t xml:space="preserve">Scale successful tactics; expand to borough-level events (e.g., Barking &amp; Dagenham Green Innovation Forum)</w:t>
      </w:r>
    </w:p>
    <w:p>
      <w:pPr>
        <w:numPr>
          <w:ilvl w:val="0"/>
          <w:numId w:val="1004"/>
        </w:numPr>
        <w:pStyle w:val="Compact"/>
      </w:pPr>
      <w:r>
        <w:rPr>
          <w:bCs/>
          <w:b/>
        </w:rPr>
        <w:t xml:space="preserve">Months 16-24:</w:t>
      </w:r>
      <w:r>
        <w:t xml:space="preserve"> </w:t>
      </w:r>
      <w:r>
        <w:t xml:space="preserve">Optimize based on London client feedback; target retention of top 20 clients for repeat business</w:t>
      </w:r>
    </w:p>
    <w:bookmarkEnd w:id="30"/>
    <w:bookmarkStart w:id="31" w:name="evaluation-metrics"/>
    <w:p>
      <w:pPr>
        <w:pStyle w:val="Heading2"/>
      </w:pPr>
      <w:r>
        <w:t xml:space="preserve">Evaluation Metrics</w:t>
      </w:r>
    </w:p>
    <w:p>
      <w:pPr>
        <w:pStyle w:val="FirstParagraph"/>
      </w:pPr>
      <w:r>
        <w:t xml:space="preserve">We track success through London-specific KPIs:</w:t>
      </w:r>
    </w:p>
    <w:p>
      <w:pPr>
        <w:numPr>
          <w:ilvl w:val="0"/>
          <w:numId w:val="1005"/>
        </w:numPr>
        <w:pStyle w:val="Compact"/>
      </w:pPr>
      <w:r>
        <w:rPr>
          <w:bCs/>
          <w:b/>
        </w:rPr>
        <w:t xml:space="preserve">Lead Quality:</w:t>
      </w:r>
      <w:r>
        <w:t xml:space="preserve"> </w:t>
      </w:r>
      <w:r>
        <w:t xml:space="preserve">% of leads from London-based firms meeting minimum contract value (£50k+)</w:t>
      </w:r>
    </w:p>
    <w:p>
      <w:pPr>
        <w:numPr>
          <w:ilvl w:val="0"/>
          <w:numId w:val="1005"/>
        </w:numPr>
        <w:pStyle w:val="Compact"/>
      </w:pPr>
      <w:r>
        <w:rPr>
          <w:bCs/>
          <w:b/>
        </w:rPr>
        <w:t xml:space="preserve">Geographic Reach:</w:t>
      </w:r>
      <w:r>
        <w:t xml:space="preserve"> </w:t>
      </w:r>
      <w:r>
        <w:t xml:space="preserve">70%+ of clients within Greater London (verified via business registration)</w:t>
      </w:r>
    </w:p>
    <w:p>
      <w:pPr>
        <w:numPr>
          <w:ilvl w:val="0"/>
          <w:numId w:val="1005"/>
        </w:numPr>
        <w:pStyle w:val="Compact"/>
      </w:pPr>
      <w:r>
        <w:rPr>
          <w:bCs/>
          <w:b/>
        </w:rPr>
        <w:t xml:space="preserve">Credibility Score:</w:t>
      </w:r>
      <w:r>
        <w:t xml:space="preserve"> </w:t>
      </w:r>
      <w:r>
        <w:t xml:space="preserve">Mentions in London-focused publications (e.g., Building, New Civil Engineer) featuring the Mechanical Engineer</w:t>
      </w:r>
    </w:p>
    <w:p>
      <w:pPr>
        <w:pStyle w:val="FirstParagraph"/>
      </w:pPr>
      <w:r>
        <w:t xml:space="preserve">This Marketing Plan ensures every initiative directly serves the United Kingdom London market, making "Mechanical Engineer" synonymous with local expertise. By embedding our services within London's infrastructure narrative—from Olympic legacy sites to emerging eco-districts—this strategy converts a specialized skill into a metropolitan asset.</w:t>
      </w:r>
    </w:p>
    <w:bookmarkEnd w:id="31"/>
    <w:bookmarkStart w:id="32" w:name="conclusion"/>
    <w:p>
      <w:pPr>
        <w:pStyle w:val="Heading2"/>
      </w:pPr>
      <w:r>
        <w:t xml:space="preserve">Conclusion</w:t>
      </w:r>
    </w:p>
    <w:p>
      <w:pPr>
        <w:pStyle w:val="FirstParagraph"/>
      </w:pPr>
      <w:r>
        <w:t xml:space="preserve">This Marketing Plan transforms the Mechanical Engineer from a generic service provider into an essential London asset. In an era where infrastructure challenges are uniquely London-centric, our approach leverages hyper-local knowledge to solve problems no competitor can replicate. As United Kingdom London accelerates toward 2030 net-zero targets, the demand for this specialized Mechanical Engineer will surge—making this Marketing Plan not just strategic, but essential for market dominance. The time to own "Mechanical Engineering Excellence in United Kingdom London"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in United Kingdom London</dc:title>
  <dc:creator/>
  <dc:language>en</dc:language>
  <cp:keywords/>
  <dcterms:created xsi:type="dcterms:W3CDTF">2026-07-23T17:09:47Z</dcterms:created>
  <dcterms:modified xsi:type="dcterms:W3CDTF">2026-07-23T17:09:47Z</dcterms:modified>
</cp:coreProperties>
</file>

<file path=docProps/custom.xml><?xml version="1.0" encoding="utf-8"?>
<Properties xmlns="http://schemas.openxmlformats.org/officeDocument/2006/custom-properties" xmlns:vt="http://schemas.openxmlformats.org/officeDocument/2006/docPropsVTypes"/>
</file>