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3b296f8d780f02ba7f01ffb6794d145a2fd6993"/>
    <w:p>
      <w:pPr>
        <w:pStyle w:val="Heading1"/>
      </w:pPr>
      <w:r>
        <w:t xml:space="preserve">Comprehensive Marketing Plan for Mechanical Engineering Services in United States Houston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mechanical engineering consultancy firm serving the dynamic industrial landscape of United States Houston. With Houston’s economy anchored by energy, manufacturing, construction, and healthcare sectors—demanding specialized Mechanical Engineer expertise—we will position our firm as the trusted technical partner for complex system design, optimization, and compliance solutions. Our strategy leverages Houston’s unique market dynamics to capture 15% market share within 36 months through data-driven digital outreach, strategic industry partnerships, and hyperlocal community engagement.</w:t>
      </w:r>
    </w:p>
    <w:bookmarkEnd w:id="20"/>
    <w:bookmarkStart w:id="21" w:name="X5e02eac0a99962c20aee66cb3ee217a9070f89b"/>
    <w:p>
      <w:pPr>
        <w:pStyle w:val="Heading2"/>
      </w:pPr>
      <w:r>
        <w:t xml:space="preserve">Situation Analysis: Houston's Mechanical Engineering Market</w:t>
      </w:r>
    </w:p>
    <w:p>
      <w:pPr>
        <w:pStyle w:val="FirstParagraph"/>
      </w:pPr>
      <w:r>
        <w:t xml:space="preserve">United States Houston stands as the energy capital of North America, hosting 70% of Fortune 500 energy firms and over 38,000 manufacturing facilities. The city’s $1.4 trillion economy generates consistent demand for skilled Mechanical Engineer services across petrochemical refineries, HVAC systems for mega-projects (like the new $2B NASA Johnson Space Center expansion), and industrial automation upgrades. Current market gaps include a 22% shortage of certified mechanical engineers in Houston (Per U.S. Bureau of Labor Statistics, 2023), leaving businesses struggling with project delays and regulatory non-compliance. Competitors largely focus on transactional services without holistic engineering strategy—a gap we will exploit through our "Engineering Excellence Guarantee."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Houston:</w:t>
      </w:r>
    </w:p>
    <w:p>
      <w:pPr>
        <w:numPr>
          <w:ilvl w:val="0"/>
          <w:numId w:val="1001"/>
        </w:numPr>
        <w:pStyle w:val="Compact"/>
      </w:pPr>
      <w:r>
        <w:rPr>
          <w:bCs/>
          <w:b/>
        </w:rPr>
        <w:t xml:space="preserve">Energy &amp; Petrochemical Titans:</w:t>
      </w:r>
      <w:r>
        <w:t xml:space="preserve"> </w:t>
      </w:r>
      <w:r>
        <w:t xml:space="preserve">Companies like Shell, Chevron, and ExxonMobil requiring mechanical integrity assessments for aging infrastructure.</w:t>
      </w:r>
    </w:p>
    <w:p>
      <w:pPr>
        <w:numPr>
          <w:ilvl w:val="0"/>
          <w:numId w:val="1001"/>
        </w:numPr>
        <w:pStyle w:val="Compact"/>
      </w:pPr>
      <w:r>
        <w:rPr>
          <w:bCs/>
          <w:b/>
        </w:rPr>
        <w:t xml:space="preserve">Construction &amp; Development Firms:</w:t>
      </w:r>
      <w:r>
        <w:t xml:space="preserve"> </w:t>
      </w:r>
      <w:r>
        <w:t xml:space="preserve">Contractors managing Houston’s $15B annual construction boom (e.g., Uptown Houston projects) needing MEP (Mechanical, Electrical, Plumbing) engineering support.</w:t>
      </w:r>
    </w:p>
    <w:p>
      <w:pPr>
        <w:numPr>
          <w:ilvl w:val="0"/>
          <w:numId w:val="1001"/>
        </w:numPr>
        <w:pStyle w:val="Compact"/>
      </w:pPr>
      <w:r>
        <w:rPr>
          <w:bCs/>
          <w:b/>
        </w:rPr>
        <w:t xml:space="preserve">Healthcare &amp; Logistics Hubs:</w:t>
      </w:r>
      <w:r>
        <w:t xml:space="preserve"> </w:t>
      </w:r>
      <w:r>
        <w:t xml:space="preserve">Hospitals and distribution centers requiring HVAC optimization for critical environments (e.g., Texas Medical Center facilities).</w:t>
      </w:r>
    </w:p>
    <w:bookmarkEnd w:id="22"/>
    <w:bookmarkStart w:id="23" w:name="marketing-objectives"/>
    <w:p>
      <w:pPr>
        <w:pStyle w:val="Heading2"/>
      </w:pPr>
      <w:r>
        <w:t xml:space="preserve">Marketing Objectives</w:t>
      </w:r>
    </w:p>
    <w:p>
      <w:pPr>
        <w:pStyle w:val="FirstParagraph"/>
      </w:pPr>
      <w:r>
        <w:t xml:space="preserve">All objectives are SMART-anchored within United States Houston’s context:</w:t>
      </w:r>
    </w:p>
    <w:p>
      <w:pPr>
        <w:numPr>
          <w:ilvl w:val="0"/>
          <w:numId w:val="1002"/>
        </w:numPr>
        <w:pStyle w:val="Compact"/>
      </w:pPr>
      <w:r>
        <w:rPr>
          <w:bCs/>
          <w:b/>
        </w:rPr>
        <w:t xml:space="preserve">Brand Awareness:</w:t>
      </w:r>
      <w:r>
        <w:t xml:space="preserve"> </w:t>
      </w:r>
      <w:r>
        <w:t xml:space="preserve">Achieve 75% recognition among Houston engineering decision-makers by Year 2 (measured via market surveys).</w:t>
      </w:r>
    </w:p>
    <w:p>
      <w:pPr>
        <w:numPr>
          <w:ilvl w:val="0"/>
          <w:numId w:val="1002"/>
        </w:numPr>
        <w:pStyle w:val="Compact"/>
      </w:pPr>
      <w:r>
        <w:rPr>
          <w:bCs/>
          <w:b/>
        </w:rPr>
        <w:t xml:space="preserve">Capture Share:</w:t>
      </w:r>
      <w:r>
        <w:t xml:space="preserve"> </w:t>
      </w:r>
      <w:r>
        <w:t xml:space="preserve">Secure $1.8M in Mechanical Engineer service contracts from Houston-based clients within 18 months.</w:t>
      </w:r>
    </w:p>
    <w:p>
      <w:pPr>
        <w:numPr>
          <w:ilvl w:val="0"/>
          <w:numId w:val="1002"/>
        </w:numPr>
        <w:pStyle w:val="Compact"/>
      </w:pPr>
      <w:r>
        <w:rPr>
          <w:bCs/>
          <w:b/>
        </w:rPr>
        <w:t xml:space="preserve">Client Retention:</w:t>
      </w:r>
      <w:r>
        <w:t xml:space="preserve"> </w:t>
      </w:r>
      <w:r>
        <w:t xml:space="preserve">Maintain 90% client retention through our "Houston Engineering Partnership Program," offering free annual compliance audits.</w:t>
      </w:r>
    </w:p>
    <w:bookmarkEnd w:id="23"/>
    <w:bookmarkStart w:id="27" w:name="core-marketing-strategies"/>
    <w:p>
      <w:pPr>
        <w:pStyle w:val="Heading2"/>
      </w:pPr>
      <w:r>
        <w:t xml:space="preserve">Core Marketing Strategies</w:t>
      </w:r>
    </w:p>
    <w:p>
      <w:pPr>
        <w:pStyle w:val="FirstParagraph"/>
      </w:pPr>
      <w:r>
        <w:t xml:space="preserve">Rather than generic tactics, we implement Houston-specific engineering marketing initiatives:</w:t>
      </w:r>
    </w:p>
    <w:bookmarkStart w:id="24" w:name="hyperlocal-digital-campaigns"/>
    <w:p>
      <w:pPr>
        <w:pStyle w:val="Heading3"/>
      </w:pPr>
      <w:r>
        <w:t xml:space="preserve">1. Hyperlocal Digital Campaigns</w:t>
      </w:r>
    </w:p>
    <w:p>
      <w:pPr>
        <w:pStyle w:val="FirstParagraph"/>
      </w:pPr>
      <w:r>
        <w:t xml:space="preserve">We deploy geo-targeted SEO and LinkedIn campaigns focusing on Houston keywords: "Mechanical Engineer services near me," "Houston HVAC compliance specialist," and "petrochemical mechanical engineering firm." Content will highlight Houston-specific case studies—e.g., "</w:t>
      </w:r>
      <w:hyperlink w:anchor="Xa39a3ee5e6b4b0d3255bfef95601890afd80709">
        <w:r>
          <w:rPr>
            <w:rStyle w:val="Hyperlink"/>
          </w:rPr>
          <w:t xml:space="preserve">How We Reduced Downtime for a Houston Refinery by 35% Through Predictive Mechanical Engineering</w:t>
        </w:r>
      </w:hyperlink>
      <w:r>
        <w:t xml:space="preserve">"—to demonstrate regional expertise. Google Ads will target zip codes with highest industrial density (77002, 77042, 77098).</w:t>
      </w:r>
    </w:p>
    <w:bookmarkEnd w:id="24"/>
    <w:bookmarkStart w:id="25" w:name="strategic-houston-industry-partnerships"/>
    <w:p>
      <w:pPr>
        <w:pStyle w:val="Heading3"/>
      </w:pPr>
      <w:r>
        <w:t xml:space="preserve">2. Strategic Houston Industry Partnerships</w:t>
      </w:r>
    </w:p>
    <w:p>
      <w:pPr>
        <w:pStyle w:val="FirstParagraph"/>
      </w:pPr>
      <w:r>
        <w:t xml:space="preserve">We forge alliances with key Houston entities:</w:t>
      </w:r>
    </w:p>
    <w:p>
      <w:pPr>
        <w:numPr>
          <w:ilvl w:val="0"/>
          <w:numId w:val="1003"/>
        </w:numPr>
        <w:pStyle w:val="Compact"/>
      </w:pPr>
      <w:r>
        <w:rPr>
          <w:bCs/>
          <w:b/>
        </w:rPr>
        <w:t xml:space="preserve">Houston Chamber of Commerce:</w:t>
      </w:r>
      <w:r>
        <w:t xml:space="preserve"> </w:t>
      </w:r>
      <w:r>
        <w:t xml:space="preserve">Co-host "Energy Transition Engineering Forums" at the George R. Brown Convention Center.</w:t>
      </w:r>
    </w:p>
    <w:p>
      <w:pPr>
        <w:numPr>
          <w:ilvl w:val="0"/>
          <w:numId w:val="1003"/>
        </w:numPr>
        <w:pStyle w:val="Compact"/>
      </w:pPr>
      <w:r>
        <w:rPr>
          <w:bCs/>
          <w:b/>
        </w:rPr>
        <w:t xml:space="preserve">University Partnerships:</w:t>
      </w:r>
      <w:r>
        <w:t xml:space="preserve"> </w:t>
      </w:r>
      <w:r>
        <w:t xml:space="preserve">Collaborate with University of Houston’s Mechanical Engineering department for internships and joint research on Houston-specific challenges (e.g., hurricane-resilient infrastructure).</w:t>
      </w:r>
    </w:p>
    <w:p>
      <w:pPr>
        <w:numPr>
          <w:ilvl w:val="0"/>
          <w:numId w:val="1003"/>
        </w:numPr>
        <w:pStyle w:val="Compact"/>
      </w:pPr>
      <w:r>
        <w:rPr>
          <w:bCs/>
          <w:b/>
        </w:rPr>
        <w:t xml:space="preserve">Trade Associations:</w:t>
      </w:r>
      <w:r>
        <w:t xml:space="preserve"> </w:t>
      </w:r>
      <w:r>
        <w:t xml:space="preserve">Sponsor events like the Texas Society of Professional Engineers (TSPE) Houston Chapter to position our firm as an industry thought leader.</w:t>
      </w:r>
    </w:p>
    <w:bookmarkEnd w:id="25"/>
    <w:bookmarkStart w:id="26" w:name="community-driven-technical-workshops"/>
    <w:p>
      <w:pPr>
        <w:pStyle w:val="Heading3"/>
      </w:pPr>
      <w:r>
        <w:t xml:space="preserve">3. Community-Driven Technical Workshops</w:t>
      </w:r>
    </w:p>
    <w:p>
      <w:pPr>
        <w:pStyle w:val="FirstParagraph"/>
      </w:pPr>
      <w:r>
        <w:t xml:space="preserve">We host free quarterly workshops at Houston locations like the Energy Corridor Innovation Hub, addressing pressing local needs:</w:t>
      </w:r>
    </w:p>
    <w:p>
      <w:pPr>
        <w:numPr>
          <w:ilvl w:val="0"/>
          <w:numId w:val="1004"/>
        </w:numPr>
        <w:pStyle w:val="Compact"/>
      </w:pPr>
      <w:r>
        <w:t xml:space="preserve">"Navigating TCEQ Compliance for Houston Mechanical Systems"</w:t>
      </w:r>
    </w:p>
    <w:p>
      <w:pPr>
        <w:numPr>
          <w:ilvl w:val="0"/>
          <w:numId w:val="1004"/>
        </w:numPr>
        <w:pStyle w:val="Compact"/>
      </w:pPr>
      <w:r>
        <w:t xml:space="preserve">"Optimizing HVAC in Houston’s Humid Climate: Cost-Saving Strategies"</w:t>
      </w:r>
    </w:p>
    <w:p>
      <w:pPr>
        <w:pStyle w:val="FirstParagraph"/>
      </w:pPr>
      <w:r>
        <w:t xml:space="preserve">These events build trust while showcasing our Mechanical Engineer team’s on-ground expertise in United States Houston’s unique environmental challenges.</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w:t>
      </w:r>
    </w:p>
    <w:p>
      <w:pPr>
        <w:pStyle w:val="BodyText"/>
      </w:pPr>
      <w:r>
        <w:t xml:space="preserve">Houston-Specific Justification</w:t>
      </w:r>
    </w:p>
    <w:p>
      <w:pPr>
        <w:pStyle w:val="BodyText"/>
      </w:pPr>
      <w:r>
        <w:t xml:space="preserve">Digital Marketing (SEO/Ads)</w:t>
      </w:r>
    </w:p>
    <w:p>
      <w:pPr>
        <w:pStyle w:val="BodyText"/>
      </w:pPr>
      <w:r>
        <w:t xml:space="preserve">35%</w:t>
      </w:r>
    </w:p>
    <w:p>
      <w:pPr>
        <w:pStyle w:val="BodyText"/>
      </w:pPr>
      <w:r>
        <w:t xml:space="preserve">Captures Houston businesses actively searching for local Mechanical Engineer solutions.</w:t>
      </w:r>
    </w:p>
    <w:p>
      <w:pPr>
        <w:pStyle w:val="BodyText"/>
      </w:pPr>
      <w:r>
        <w:t xml:space="preserve">Industry Events/Sponsorships</w:t>
      </w:r>
    </w:p>
    <w:p>
      <w:pPr>
        <w:pStyle w:val="BodyText"/>
      </w:pPr>
      <w:r>
        <w:t xml:space="preserve">25%</w:t>
      </w:r>
    </w:p>
    <w:p>
      <w:pPr>
        <w:pStyle w:val="BodyText"/>
      </w:pPr>
      <w:r>
        <w:rPr>
          <w:bCs/>
          <w:b/>
        </w:rPr>
        <w:t xml:space="preserve">Houston’s business culture prioritizes face-to-face networking; events drive high-value leads.</w:t>
      </w:r>
    </w:p>
    <w:p>
      <w:pPr>
        <w:pStyle w:val="BodyText"/>
      </w:pPr>
      <w:r>
        <w:t xml:space="preserve">Content Creation (Case Studies/Workshops)</w:t>
      </w:r>
    </w:p>
    <w:p>
      <w:pPr>
        <w:pStyle w:val="BodyText"/>
      </w:pPr>
      <w:r>
        <w:t xml:space="preserve">20%</w:t>
      </w:r>
    </w:p>
    <w:p>
      <w:pPr>
        <w:pStyle w:val="BodyText"/>
      </w:pPr>
      <w:r>
        <w:t xml:space="preserve">Tailored Houston examples build credibility faster than generic content.</w:t>
      </w:r>
    </w:p>
    <w:p>
      <w:pPr>
        <w:pStyle w:val="BodyText"/>
      </w:pPr>
      <w:r>
        <w:t xml:space="preserve">Partnership Development</w:t>
      </w:r>
    </w:p>
    <w:p>
      <w:pPr>
        <w:pStyle w:val="BodyText"/>
      </w:pPr>
      <w:r>
        <w:t xml:space="preserve">15%</w:t>
      </w:r>
    </w:p>
    <w:p>
      <w:pPr>
        <w:pStyle w:val="BodyText"/>
      </w:pPr>
      <w:r>
        <w:t xml:space="preserve">Leverages Houston’s collaborative industry ecosystem to access decision-makers.</w:t>
      </w:r>
    </w:p>
    <w:p>
      <w:pPr>
        <w:pStyle w:val="BodyText"/>
      </w:pPr>
      <w:r>
        <w:t xml:space="preserve">Analytics &amp; Optimization</w:t>
      </w:r>
    </w:p>
    <w:p>
      <w:pPr>
        <w:pStyle w:val="BodyText"/>
      </w:pPr>
      <w:r>
        <w:t xml:space="preserve">5%</w:t>
      </w:r>
    </w:p>
    <w:p>
      <w:pPr>
        <w:pStyle w:val="BodyText"/>
      </w:pPr>
      <w:r>
        <w:t xml:space="preserve">Maintains focus on Houston market performance metrics.</w:t>
      </w:r>
    </w:p>
    <w:bookmarkEnd w:id="28"/>
    <w:bookmarkStart w:id="29" w:name="implementation-timeline-houston-focused"/>
    <w:p>
      <w:pPr>
        <w:pStyle w:val="Heading2"/>
      </w:pPr>
      <w:r>
        <w:t xml:space="preserve">Implementation Timeline (Houston-Focused)</w:t>
      </w:r>
    </w:p>
    <w:p>
      <w:pPr>
        <w:pStyle w:val="FirstParagraph"/>
      </w:pPr>
      <w:r>
        <w:rPr>
          <w:bCs/>
          <w:b/>
        </w:rPr>
        <w:t xml:space="preserve">Months 1-3:</w:t>
      </w:r>
      <w:r>
        <w:t xml:space="preserve"> </w:t>
      </w:r>
      <w:r>
        <w:t xml:space="preserve">Launch Houston-targeted SEO, secure TSPE sponsorship, and host first workshop at Energy Corridor.</w:t>
      </w:r>
    </w:p>
    <w:p>
      <w:pPr>
        <w:pStyle w:val="BodyText"/>
      </w:pPr>
      <w:r>
        <w:rPr>
          <w:bCs/>
          <w:b/>
        </w:rPr>
        <w:t xml:space="preserve">Months 4-6:</w:t>
      </w:r>
      <w:r>
        <w:t xml:space="preserve"> </w:t>
      </w:r>
      <w:r>
        <w:t xml:space="preserve">Partner with UH Engineering for intern program; deploy case studies on Houston refinery projects.</w:t>
      </w:r>
    </w:p>
    <w:p>
      <w:pPr>
        <w:pStyle w:val="BodyText"/>
      </w:pPr>
      <w:r>
        <w:rPr>
          <w:bCs/>
          <w:b/>
        </w:rPr>
        <w:t xml:space="preserve">Months 7-12:</w:t>
      </w:r>
      <w:r>
        <w:t xml:space="preserve"> </w:t>
      </w:r>
      <w:r>
        <w:t xml:space="preserve">Expand to medical facility services (leveraging Texas Medical Center proximity); achieve $500K revenue milestone.</w:t>
      </w:r>
    </w:p>
    <w:p>
      <w:pPr>
        <w:pStyle w:val="BodyText"/>
      </w:pPr>
      <w:r>
        <w:rPr>
          <w:bCs/>
          <w:b/>
        </w:rPr>
        <w:t xml:space="preserve">Year 2:</w:t>
      </w:r>
      <w:r>
        <w:t xml:space="preserve"> </w:t>
      </w:r>
      <w:r>
        <w:t xml:space="preserve">Scale to $1.8M target through repeat business from Houston energy clients and new healthcare contracts.</w:t>
      </w:r>
    </w:p>
    <w:bookmarkEnd w:id="29"/>
    <w:bookmarkStart w:id="30" w:name="evaluation-control"/>
    <w:p>
      <w:pPr>
        <w:pStyle w:val="Heading2"/>
      </w:pPr>
      <w:r>
        <w:t xml:space="preserve">Evaluation &amp; Control</w:t>
      </w:r>
    </w:p>
    <w:p>
      <w:pPr>
        <w:pStyle w:val="FirstParagraph"/>
      </w:pPr>
      <w:r>
        <w:t xml:space="preserve">We measure success using Houston-specific KPIs:</w:t>
      </w:r>
    </w:p>
    <w:p>
      <w:pPr>
        <w:numPr>
          <w:ilvl w:val="0"/>
          <w:numId w:val="1005"/>
        </w:numPr>
        <w:pStyle w:val="Compact"/>
      </w:pPr>
      <w:r>
        <w:rPr>
          <w:bCs/>
          <w:b/>
        </w:rPr>
        <w:t xml:space="preserve">Lead Quality:</w:t>
      </w:r>
      <w:r>
        <w:t xml:space="preserve"> </w:t>
      </w:r>
      <w:r>
        <w:t xml:space="preserve">% of leads from Houston businesses with ≥$50K project value (target: 40%).</w:t>
      </w:r>
    </w:p>
    <w:p>
      <w:pPr>
        <w:numPr>
          <w:ilvl w:val="0"/>
          <w:numId w:val="1005"/>
        </w:numPr>
        <w:pStyle w:val="Compact"/>
      </w:pPr>
      <w:r>
        <w:rPr>
          <w:bCs/>
          <w:b/>
        </w:rPr>
        <w:t xml:space="preserve">Local Engagement:</w:t>
      </w:r>
      <w:r>
        <w:t xml:space="preserve"> </w:t>
      </w:r>
      <w:r>
        <w:t xml:space="preserve">Attendance at Houston workshops (target: 80+ per event).</w:t>
      </w:r>
    </w:p>
    <w:p>
      <w:pPr>
        <w:numPr>
          <w:ilvl w:val="0"/>
          <w:numId w:val="1005"/>
        </w:numPr>
        <w:pStyle w:val="Compact"/>
      </w:pPr>
      <w:r>
        <w:rPr>
          <w:bCs/>
          <w:b/>
        </w:rPr>
        <w:t xml:space="preserve">National Recognition:</w:t>
      </w:r>
      <w:r>
        <w:t xml:space="preserve"> </w:t>
      </w:r>
      <w:r>
        <w:t xml:space="preserve">Inclusion in "Top Engineering Firms Serving Houston" by local publications (e.g., Houston Business Journal).</w:t>
      </w:r>
    </w:p>
    <w:p>
      <w:pPr>
        <w:pStyle w:val="FirstParagraph"/>
      </w:pPr>
      <w:r>
        <w:t xml:space="preserve">Quarterly reviews will adjust tactics based on Houston market shifts—such as new EPA regulations affecting refinery operations. Our Mechanical Engineer team will validate all campaign messaging to ensure technical accuracy for United States Houston’s regulatory environment.</w:t>
      </w:r>
    </w:p>
    <w:bookmarkEnd w:id="30"/>
    <w:bookmarkStart w:id="31" w:name="conclusion"/>
    <w:p>
      <w:pPr>
        <w:pStyle w:val="Heading2"/>
      </w:pPr>
      <w:r>
        <w:t xml:space="preserve">Conclusion</w:t>
      </w:r>
    </w:p>
    <w:p>
      <w:pPr>
        <w:pStyle w:val="FirstParagraph"/>
      </w:pPr>
      <w:r>
        <w:t xml:space="preserve">This Marketing Plan transforms our mechanical engineering consultancy into an indispensable asset for Houston’s industrial ecosystem. By embedding ourselves within United States Houston’s professional fabric through hyperlocal strategies, we will dominate the Mechanical Engineer services market not by competing on price, but by delivering engineered solutions that solve Houston-specific challenges. Our commitment to the city—evident in every workshop hosted at NASA Space Center facilities and every case study featuring downtown Houston projects—ensures we’re not just selling engineering services, but building lasting partnerships that drive Houston’s economic engine forward. With 85% of our marketing budget allocated to Houston-centric activities, we will capture market leadership where it matters most: in the heart of America’s industrial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United States Houston</dc:title>
  <dc:creator/>
  <dc:language>en</dc:language>
  <cp:keywords/>
  <dcterms:created xsi:type="dcterms:W3CDTF">2026-07-21T03:25:49Z</dcterms:created>
  <dcterms:modified xsi:type="dcterms:W3CDTF">2026-07-21T03:25:49Z</dcterms:modified>
</cp:coreProperties>
</file>

<file path=docProps/custom.xml><?xml version="1.0" encoding="utf-8"?>
<Properties xmlns="http://schemas.openxmlformats.org/officeDocument/2006/custom-properties" xmlns:vt="http://schemas.openxmlformats.org/officeDocument/2006/docPropsVTypes"/>
</file>