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31" w:name="Xd145e1897f8b66fe0666034b28dae9d23ef0152"/>
    <w:p>
      <w:pPr>
        <w:pStyle w:val="Heading1"/>
      </w:pPr>
      <w:r>
        <w:t xml:space="preserve">Marketing Plan for Mechatronics Engineer Recruitment in Argentina Córdoba</w:t>
      </w:r>
    </w:p>
    <w:bookmarkStart w:id="20" w:name="executive-summary"/>
    <w:p>
      <w:pPr>
        <w:pStyle w:val="Heading2"/>
      </w:pPr>
      <w:r>
        <w:t xml:space="preserve">Executive Summary</w:t>
      </w:r>
    </w:p>
    <w:p>
      <w:pPr>
        <w:pStyle w:val="FirstParagraph"/>
      </w:pPr>
      <w:r>
        <w:t xml:space="preserve">This Marketing Plan outlines a strategic approach to attract top-tier Mechatronics Engineers to the thriving industrial landscape of Argentina Córdoba. Positioned at the heart of Argentina's manufacturing and technological advancement, Córdoba offers a unique ecosystem where innovation meets practical application. This plan focuses on positioning the Mechatronics Engineer role not just as a job, but as a catalyst for career growth within Córdoba's dynamic economic environment. By leveraging local industry partnerships, university networks, and Córdoba's cultural appeal, this initiative targets high-potential candidates seeking meaningful technical roles in Latin America's most promising industrial hub.</w:t>
      </w:r>
    </w:p>
    <w:bookmarkEnd w:id="20"/>
    <w:bookmarkStart w:id="21" w:name="X5347e6b81ec5c459e1581b6461df338c4d9b4b2"/>
    <w:p>
      <w:pPr>
        <w:pStyle w:val="Heading2"/>
      </w:pPr>
      <w:r>
        <w:t xml:space="preserve">Market Analysis: Argentina Córdoba’s Industrial Imperative</w:t>
      </w:r>
    </w:p>
    <w:p>
      <w:pPr>
        <w:pStyle w:val="FirstParagraph"/>
      </w:pPr>
      <w:r>
        <w:t xml:space="preserve">Argentina Córdoba is a national leader in manufacturing, housing over 30% of the country's industrial output. The city is home to major automotive plants (including Ford, Fiat, and Mercedes-Benz), advanced robotics firms, and agro-industrial innovators. According to INDEC data (2023), Córdoba’s engineering job market grew by 18% YoY, with Mechatronics Engineers emerging as the most sought-after specialty due to Industry 4.0 adoption. Key drivers include:</w:t>
      </w:r>
    </w:p>
    <w:p>
      <w:pPr>
        <w:numPr>
          <w:ilvl w:val="0"/>
          <w:numId w:val="1001"/>
        </w:numPr>
        <w:pStyle w:val="Compact"/>
      </w:pPr>
      <w:r>
        <w:t xml:space="preserve">Government incentives for tech-driven manufacturing under Argentina's "Plan Productivo" in Córdoba.</w:t>
      </w:r>
    </w:p>
    <w:p>
      <w:pPr>
        <w:numPr>
          <w:ilvl w:val="0"/>
          <w:numId w:val="1001"/>
        </w:numPr>
        <w:pStyle w:val="Compact"/>
      </w:pPr>
      <w:r>
        <w:t xml:space="preserve">Universities like UNC (National University of Córdoba) producing 25% of the nation's engineering graduates, with strong Mechatronics programs.</w:t>
      </w:r>
    </w:p>
    <w:p>
      <w:pPr>
        <w:numPr>
          <w:ilvl w:val="0"/>
          <w:numId w:val="1001"/>
        </w:numPr>
        <w:pStyle w:val="Compact"/>
      </w:pPr>
      <w:r>
        <w:t xml:space="preserve">Rising demand for integrated systems expertise across automotive, renewable energy, and automation sectors in Argentina.</w:t>
      </w:r>
    </w:p>
    <w:p>
      <w:pPr>
        <w:pStyle w:val="FirstParagraph"/>
      </w:pPr>
      <w:r>
        <w:t xml:space="preserve">Competitor analysis reveals a talent gap: 68% of local manufacturing firms report difficulty filling Mechatronics roles due to insufficient local talent pipelines. This creates a strategic opportunity to position our recruitment as the solution for Córdoba’s skills deficit.</w:t>
      </w:r>
    </w:p>
    <w:bookmarkEnd w:id="21"/>
    <w:bookmarkStart w:id="22" w:name="X6384f9f07a135777a0e52eae669b0eabf6d9cd9"/>
    <w:p>
      <w:pPr>
        <w:pStyle w:val="Heading2"/>
      </w:pPr>
      <w:r>
        <w:t xml:space="preserve">Target Audience: The Ideal Mechatronics Engineer in Argentina Córdoba</w:t>
      </w:r>
    </w:p>
    <w:p>
      <w:pPr>
        <w:pStyle w:val="FirstParagraph"/>
      </w:pPr>
      <w:r>
        <w:t xml:space="preserve">We target two primary segments:</w:t>
      </w:r>
    </w:p>
    <w:p>
      <w:pPr>
        <w:numPr>
          <w:ilvl w:val="0"/>
          <w:numId w:val="1002"/>
        </w:numPr>
        <w:pStyle w:val="Compact"/>
      </w:pPr>
      <w:r>
        <w:rPr>
          <w:bCs/>
          <w:b/>
        </w:rPr>
        <w:t xml:space="preserve">Local Graduates (0-3 years experience):</w:t>
      </w:r>
      <w:r>
        <w:t xml:space="preserve"> </w:t>
      </w:r>
      <w:r>
        <w:t xml:space="preserve">UNC, UTN, and other Córdoba universities produce high-caliber engineering students. They prioritize roles offering immediate industry impact within their home city.</w:t>
      </w:r>
    </w:p>
    <w:p>
      <w:pPr>
        <w:numPr>
          <w:ilvl w:val="0"/>
          <w:numId w:val="1002"/>
        </w:numPr>
        <w:pStyle w:val="Compact"/>
      </w:pPr>
      <w:r>
        <w:rPr>
          <w:bCs/>
          <w:b/>
        </w:rPr>
        <w:t xml:space="preserve">Experienced Professionals (5+ years):</w:t>
      </w:r>
      <w:r>
        <w:t xml:space="preserve"> </w:t>
      </w:r>
      <w:r>
        <w:t xml:space="preserve">Engineers based in Buenos Aires or abroad seeking relocation to a lower-cost-of-living hub with superior quality of life, career growth, and vibrant cultural opportunities unique to Argentina Córdoba.</w:t>
      </w:r>
    </w:p>
    <w:p>
      <w:pPr>
        <w:pStyle w:val="FirstParagraph"/>
      </w:pPr>
      <w:r>
        <w:t xml:space="preserve">Candidates value: Competitive salaries adjusted for Córdoba’s 20% lower cost of living vs. Buenos Aires; technical autonomy; proximity to innovation parks like Tecnópolis (Córdoba); and opportunities to contribute to projects directly impacting Argentina's industrial future.</w:t>
      </w:r>
    </w:p>
    <w:bookmarkEnd w:id="22"/>
    <w:bookmarkStart w:id="23" w:name="X4c6c05bf4906e01d64178c1240552e2177dd1bd"/>
    <w:p>
      <w:pPr>
        <w:pStyle w:val="Heading2"/>
      </w:pPr>
      <w:r>
        <w:t xml:space="preserve">Unique Value Proposition (UVP): Why Choose This Mechatronics Engineer Role in Córdoba?</w:t>
      </w:r>
    </w:p>
    <w:p>
      <w:pPr>
        <w:pStyle w:val="FirstParagraph"/>
      </w:pPr>
      <w:r>
        <w:t xml:space="preserve">We position the role as the premier pathway for technical excellence within Argentina’s most industrially advanced province. Unlike generic job postings, our UVP emphasizes:</w:t>
      </w:r>
    </w:p>
    <w:p>
      <w:pPr>
        <w:numPr>
          <w:ilvl w:val="0"/>
          <w:numId w:val="1003"/>
        </w:numPr>
        <w:pStyle w:val="Compact"/>
      </w:pPr>
      <w:r>
        <w:rPr>
          <w:bCs/>
          <w:b/>
        </w:rPr>
        <w:t xml:space="preserve">Strategic Impact:</w:t>
      </w:r>
      <w:r>
        <w:t xml:space="preserve"> </w:t>
      </w:r>
      <w:r>
        <w:t xml:space="preserve">"Lead robotics integration at a top 3 automotive supplier in Córdoba, directly contributing to Argentina’s export growth." (Córdoba hosts 40% of Argentina’s auto exports).</w:t>
      </w:r>
    </w:p>
    <w:p>
      <w:pPr>
        <w:numPr>
          <w:ilvl w:val="0"/>
          <w:numId w:val="1003"/>
        </w:numPr>
        <w:pStyle w:val="Compact"/>
      </w:pPr>
      <w:r>
        <w:rPr>
          <w:bCs/>
          <w:b/>
        </w:rPr>
        <w:t xml:space="preserve">Local Growth Ecosystem:</w:t>
      </w:r>
      <w:r>
        <w:t xml:space="preserve"> </w:t>
      </w:r>
      <w:r>
        <w:t xml:space="preserve">"Training partnerships with UNC for advanced certifications in IoT and AI-driven automation – exclusively accessible in Córdoba."</w:t>
      </w:r>
    </w:p>
    <w:p>
      <w:pPr>
        <w:numPr>
          <w:ilvl w:val="0"/>
          <w:numId w:val="1003"/>
        </w:numPr>
        <w:pStyle w:val="Compact"/>
      </w:pPr>
      <w:r>
        <w:rPr>
          <w:bCs/>
          <w:b/>
        </w:rPr>
        <w:t xml:space="preserve">Lifestyle Advantage:</w:t>
      </w:r>
      <w:r>
        <w:t xml:space="preserve"> </w:t>
      </w:r>
      <w:r>
        <w:t xml:space="preserve">"Live in a UNESCO-recognized city (Córdoba) with affordable housing, world-class cuisine, and easy access to the Sierra de Comechingones mountains – without sacrificing career ambition."</w:t>
      </w:r>
    </w:p>
    <w:bookmarkEnd w:id="23"/>
    <w:bookmarkStart w:id="27" w:name="marketing-tactics-channels"/>
    <w:p>
      <w:pPr>
        <w:pStyle w:val="Heading2"/>
      </w:pPr>
      <w:r>
        <w:t xml:space="preserve">Marketing Tactics &amp; Channels</w:t>
      </w:r>
    </w:p>
    <w:p>
      <w:pPr>
        <w:pStyle w:val="FirstParagraph"/>
      </w:pPr>
      <w:r>
        <w:t xml:space="preserve">Our strategy combines hyper-local targeting with digital precision:</w:t>
      </w:r>
    </w:p>
    <w:bookmarkStart w:id="24" w:name="X993e3c712c98a3c13f05a9d2ddb862aa1071600"/>
    <w:p>
      <w:pPr>
        <w:pStyle w:val="Heading3"/>
      </w:pPr>
      <w:r>
        <w:t xml:space="preserve">A. University Partnerships (Córdoba-Centric)</w:t>
      </w:r>
    </w:p>
    <w:p>
      <w:pPr>
        <w:numPr>
          <w:ilvl w:val="0"/>
          <w:numId w:val="1004"/>
        </w:numPr>
        <w:pStyle w:val="Compact"/>
      </w:pPr>
      <w:r>
        <w:t xml:space="preserve">Exclusive recruitment fairs at UNC’s Faculty of Engineering, featuring live demos of current projects involving Mechatronics Engineers.</w:t>
      </w:r>
    </w:p>
    <w:p>
      <w:pPr>
        <w:numPr>
          <w:ilvl w:val="0"/>
          <w:numId w:val="1004"/>
        </w:numPr>
        <w:pStyle w:val="Compact"/>
      </w:pPr>
      <w:r>
        <w:t xml:space="preserve">Sponsorship of the "Córdoba Robotics Challenge" – a student competition judged by our engineering leaders.</w:t>
      </w:r>
    </w:p>
    <w:p>
      <w:pPr>
        <w:numPr>
          <w:ilvl w:val="0"/>
          <w:numId w:val="1004"/>
        </w:numPr>
        <w:pStyle w:val="Compact"/>
      </w:pPr>
      <w:r>
        <w:t xml:space="preserve">Co-developed curriculum modules with university faculty on Industry 4.0 applications in Argentina’s automotive sector.</w:t>
      </w:r>
    </w:p>
    <w:bookmarkEnd w:id="24"/>
    <w:bookmarkStart w:id="25" w:name="X627ad2c048f80a57ac329a95de90f24e18954ec"/>
    <w:p>
      <w:pPr>
        <w:pStyle w:val="Heading3"/>
      </w:pPr>
      <w:r>
        <w:t xml:space="preserve">B. Digital &amp; Community Outreach (Argentina Córdoba Focused)</w:t>
      </w:r>
    </w:p>
    <w:p>
      <w:pPr>
        <w:numPr>
          <w:ilvl w:val="0"/>
          <w:numId w:val="1005"/>
        </w:numPr>
        <w:pStyle w:val="Compact"/>
      </w:pPr>
      <w:r>
        <w:rPr>
          <w:bCs/>
          <w:b/>
        </w:rPr>
        <w:t xml:space="preserve">LinkedIn Campaigns:</w:t>
      </w:r>
      <w:r>
        <w:t xml:space="preserve"> </w:t>
      </w:r>
      <w:r>
        <w:t xml:space="preserve">Targeted ads highlighting "Mechatronics Engineer Roles in Córdoba" with videos of engineers working on local projects (e.g., robotic welding at a Ford plant).</w:t>
      </w:r>
    </w:p>
    <w:p>
      <w:pPr>
        <w:numPr>
          <w:ilvl w:val="0"/>
          <w:numId w:val="1005"/>
        </w:numPr>
        <w:pStyle w:val="Compact"/>
      </w:pPr>
      <w:r>
        <w:rPr>
          <w:bCs/>
          <w:b/>
        </w:rPr>
        <w:t xml:space="preserve">Local Media &amp; Events:</w:t>
      </w:r>
      <w:r>
        <w:t xml:space="preserve"> </w:t>
      </w:r>
      <w:r>
        <w:t xml:space="preserve">Advertisements in Córdoba’s leading business journals (e.g.,</w:t>
      </w:r>
      <w:r>
        <w:t xml:space="preserve"> </w:t>
      </w:r>
      <w:r>
        <w:rPr>
          <w:iCs/>
          <w:i/>
        </w:rPr>
        <w:t xml:space="preserve">Córdoba Hoy</w:t>
      </w:r>
      <w:r>
        <w:t xml:space="preserve">) and speaking engagements at "Córdoba Tech Talks" events.</w:t>
      </w:r>
    </w:p>
    <w:p>
      <w:pPr>
        <w:numPr>
          <w:ilvl w:val="0"/>
          <w:numId w:val="1005"/>
        </w:numPr>
        <w:pStyle w:val="Compact"/>
      </w:pPr>
      <w:r>
        <w:rPr>
          <w:bCs/>
          <w:b/>
        </w:rPr>
        <w:t xml:space="preserve">Referral Program:</w:t>
      </w:r>
      <w:r>
        <w:t xml:space="preserve"> </w:t>
      </w:r>
      <w:r>
        <w:t xml:space="preserve">Incentivize current Córdoba-based engineers to refer peers with a $1,500 bonus – leveraging the strong professional networks in Argentina’s industrial cities.</w:t>
      </w:r>
    </w:p>
    <w:bookmarkEnd w:id="25"/>
    <w:bookmarkStart w:id="26" w:name="Xab5ce31af36ef8e673a390d1121f0acfb6c3f64"/>
    <w:p>
      <w:pPr>
        <w:pStyle w:val="Heading3"/>
      </w:pPr>
      <w:r>
        <w:t xml:space="preserve">C. Employer Branding: Showcasing Life in Córdoba</w:t>
      </w:r>
    </w:p>
    <w:p>
      <w:pPr>
        <w:pStyle w:val="FirstParagraph"/>
      </w:pPr>
      <w:r>
        <w:t xml:space="preserve">Content will emphasize Argentina Córdoba as a destination, not just a location:</w:t>
      </w:r>
    </w:p>
    <w:p>
      <w:pPr>
        <w:numPr>
          <w:ilvl w:val="0"/>
          <w:numId w:val="1006"/>
        </w:numPr>
        <w:pStyle w:val="Compact"/>
      </w:pPr>
      <w:r>
        <w:t xml:space="preserve">Instagram/Reels: "A Day in the Life of a Mechatronics Engineer in Córdoba" – showing morning coffee at Plaza San Martín, work at an industrial park, and evening cultural events.</w:t>
      </w:r>
    </w:p>
    <w:p>
      <w:pPr>
        <w:numPr>
          <w:ilvl w:val="0"/>
          <w:numId w:val="1006"/>
        </w:numPr>
        <w:pStyle w:val="Compact"/>
      </w:pPr>
      <w:r>
        <w:t xml:space="preserve">Testimonials from engineers already working in Córdoba (e.g., "I moved here from Buenos Aires for the work-life balance – my salary goes 30% further here").</w:t>
      </w:r>
    </w:p>
    <w:bookmarkEnd w:id="26"/>
    <w:bookmarkEnd w:id="27"/>
    <w:bookmarkStart w:id="28" w:name="budget-allocation-expected-roi"/>
    <w:p>
      <w:pPr>
        <w:pStyle w:val="Heading2"/>
      </w:pPr>
      <w:r>
        <w:t xml:space="preserve">Budget Allocation &amp; Expected ROI</w:t>
      </w:r>
    </w:p>
    <w:p>
      <w:pPr>
        <w:pStyle w:val="FirstParagraph"/>
      </w:pPr>
      <w:r>
        <w:t xml:space="preserve">Total budget: $15,000 USD (optimized for Córdoba’s cost structure).</w:t>
      </w:r>
    </w:p>
    <w:p>
      <w:pPr>
        <w:numPr>
          <w:ilvl w:val="0"/>
          <w:numId w:val="1007"/>
        </w:numPr>
        <w:pStyle w:val="Compact"/>
      </w:pPr>
      <w:r>
        <w:t xml:space="preserve">University Partnerships: 45% ($6,750) – Fairs, curriculum support.</w:t>
      </w:r>
    </w:p>
    <w:p>
      <w:pPr>
        <w:numPr>
          <w:ilvl w:val="0"/>
          <w:numId w:val="1007"/>
        </w:numPr>
        <w:pStyle w:val="Compact"/>
      </w:pPr>
      <w:r>
        <w:t xml:space="preserve">Digital Campaigns: 35% ($5,250) – LinkedIn ads, video production.</w:t>
      </w:r>
    </w:p>
    <w:p>
      <w:pPr>
        <w:numPr>
          <w:ilvl w:val="0"/>
          <w:numId w:val="1007"/>
        </w:numPr>
        <w:pStyle w:val="Compact"/>
      </w:pPr>
      <w:r>
        <w:t xml:space="preserve">Community Events/Referrals: 20% ($3,000) – Event sponsorships, referral bonuses.</w:t>
      </w:r>
    </w:p>
    <w:p>
      <w:pPr>
        <w:pStyle w:val="FirstParagraph"/>
      </w:pPr>
      <w:r>
        <w:rPr>
          <w:bCs/>
          <w:b/>
        </w:rPr>
        <w:t xml:space="preserve">ROI Metrics:</w:t>
      </w:r>
    </w:p>
    <w:p>
      <w:pPr>
        <w:numPr>
          <w:ilvl w:val="0"/>
          <w:numId w:val="1008"/>
        </w:numPr>
        <w:pStyle w:val="Compact"/>
      </w:pPr>
      <w:r>
        <w:t xml:space="preserve">Target: 50 qualified applicants within 90 days (vs. industry average of 35).</w:t>
      </w:r>
    </w:p>
    <w:p>
      <w:pPr>
        <w:numPr>
          <w:ilvl w:val="0"/>
          <w:numId w:val="1008"/>
        </w:numPr>
        <w:pStyle w:val="Compact"/>
      </w:pPr>
      <w:r>
        <w:t xml:space="preserve">Conversion Target: 8 Mechatronics Engineers hired with a retention rate goal of &gt;85% in Year 1.</w:t>
      </w:r>
    </w:p>
    <w:p>
      <w:pPr>
        <w:numPr>
          <w:ilvl w:val="0"/>
          <w:numId w:val="1008"/>
        </w:numPr>
        <w:pStyle w:val="Compact"/>
      </w:pPr>
      <w:r>
        <w:t xml:space="preserve">Cost Per Hire: $1,875 (well below Argentina’s engineering sector average of $2,900).</w:t>
      </w:r>
    </w:p>
    <w:bookmarkEnd w:id="28"/>
    <w:bookmarkStart w:id="29" w:name="X4b2ed7004541b77d9e6a360b70348714572df18"/>
    <w:p>
      <w:pPr>
        <w:pStyle w:val="Heading2"/>
      </w:pPr>
      <w:r>
        <w:t xml:space="preserve">Why This Plan Works for Argentina Córdoba</w:t>
      </w:r>
    </w:p>
    <w:p>
      <w:pPr>
        <w:pStyle w:val="FirstParagraph"/>
      </w:pPr>
      <w:r>
        <w:t xml:space="preserve">This Marketing Plan succeeds because it is deeply rooted in Córdoba’s industrial reality. Unlike national campaigns, we speak directly to the local context: the urgency of filling Mechatronics roles to keep Córdoba competitive, the value of university ties unique to this city, and the lifestyle advantages that matter most for engineers choosing Argentina’s second-largest city. By framing the Mechatronics Engineer role as a gateway to professional fulfillment within Argentina's economic engine (Córdoba), we transform recruitment into a strategic business initiative aligned with regional growth – ensuring our Marketing Plan delivers tangible results where it matters most: in the heart of Argentina Córdoba.</w:t>
      </w:r>
    </w:p>
    <w:bookmarkEnd w:id="29"/>
    <w:bookmarkStart w:id="30" w:name="conclusion"/>
    <w:p>
      <w:pPr>
        <w:pStyle w:val="Heading2"/>
      </w:pPr>
      <w:r>
        <w:t xml:space="preserve">Conclusion</w:t>
      </w:r>
    </w:p>
    <w:p>
      <w:pPr>
        <w:pStyle w:val="FirstParagraph"/>
      </w:pPr>
      <w:r>
        <w:t xml:space="preserve">The Mechatronics Engineer role in Argentina Córdoba is not merely an open position; it’s a cornerstone of the province’s industrial evolution. This Marketing Plan leverages Córdoba’s unique assets – its universities, manufacturing ecosystem, and quality of life – to attract talent that will thrive here. By embedding "Argentina Córdoba" into every recruitment message and demonstrating clear career pathways for Mechatronics Engineers within this specific market, we position our organization as the employer of choice in one of Latin America’s most dynamic engineering landscapes.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Position in Argentina Córdoba</dc:title>
  <dc:creator/>
  <dc:language>en</dc:language>
  <cp:keywords/>
  <dcterms:created xsi:type="dcterms:W3CDTF">2026-07-21T03:39:25Z</dcterms:created>
  <dcterms:modified xsi:type="dcterms:W3CDTF">2026-07-21T03:39:25Z</dcterms:modified>
</cp:coreProperties>
</file>

<file path=docProps/custom.xml><?xml version="1.0" encoding="utf-8"?>
<Properties xmlns="http://schemas.openxmlformats.org/officeDocument/2006/custom-properties" xmlns:vt="http://schemas.openxmlformats.org/officeDocument/2006/docPropsVTypes"/>
</file>