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Mechatronics</w:t>
      </w:r>
      <w:r>
        <w:t xml:space="preserve"> </w:t>
      </w:r>
      <w:r>
        <w:t xml:space="preserve">Engineer</w:t>
      </w:r>
      <w:r>
        <w:t xml:space="preserve"> </w:t>
      </w:r>
      <w:r>
        <w:t xml:space="preserve">Recruitment</w:t>
      </w:r>
      <w:r>
        <w:t xml:space="preserve"> </w:t>
      </w:r>
      <w:r>
        <w:t xml:space="preserve">in</w:t>
      </w:r>
      <w:r>
        <w:t xml:space="preserve"> </w:t>
      </w:r>
      <w:r>
        <w:t xml:space="preserve">Australia</w:t>
      </w:r>
      <w:r>
        <w:t xml:space="preserve"> </w:t>
      </w:r>
      <w:r>
        <w:t xml:space="preserve">Sydney</w:t>
      </w:r>
    </w:p>
    <w:bookmarkStart w:id="32" w:name="X25f4988693085f837bcd77fef698be050f0a8a4"/>
    <w:p>
      <w:pPr>
        <w:pStyle w:val="Heading1"/>
      </w:pPr>
      <w:r>
        <w:t xml:space="preserve">Comprehensive Marketing Plan for Recruiting a Mechatronics Engineer in Australia Sydney</w:t>
      </w:r>
    </w:p>
    <w:bookmarkStart w:id="20" w:name="executive-summary"/>
    <w:p>
      <w:pPr>
        <w:pStyle w:val="Heading2"/>
      </w:pPr>
      <w:r>
        <w:t xml:space="preserve">Executive Summary</w:t>
      </w:r>
    </w:p>
    <w:p>
      <w:pPr>
        <w:pStyle w:val="FirstParagraph"/>
      </w:pPr>
      <w:r>
        <w:t xml:space="preserve">This Marketing Plan outlines a targeted strategy to recruit a highly skilled Mechatronics Engineer for leading industrial and technology firms operating in Australia Sydney. The plan addresses the critical shortage of specialized engineering talent in New South Wales, leveraging Sydney's status as Australia's innovation hub. With over 15,000 mechatronics-related job openings forecasted across Australian manufacturing and robotics sectors by 2026 (Deloitte Australia), this initiative positions Sydney-based companies to capture competitive advantage through strategic talent acquisition. The plan details channel optimization, employer branding, and candidate engagement tactics specifically designed for the Sydney market's unique engineering ecosystem.</w:t>
      </w:r>
    </w:p>
    <w:bookmarkEnd w:id="20"/>
    <w:bookmarkStart w:id="21" w:name="X685d9d054149dbe7557b50d8eddad848d7b8414"/>
    <w:p>
      <w:pPr>
        <w:pStyle w:val="Heading2"/>
      </w:pPr>
      <w:r>
        <w:t xml:space="preserve">Market Analysis: Mechatronics Demand in Australia Sydney</w:t>
      </w:r>
    </w:p>
    <w:p>
      <w:pPr>
        <w:pStyle w:val="FirstParagraph"/>
      </w:pPr>
      <w:r>
        <w:t xml:space="preserve">Sydney represents a high-demand epicenter for Mechatronics Engineers within Australia, driven by three key factors: First, the NSW government's $1.5 billion investment in Advanced Manufacturing and Robotics Innovation (2023-2030) directly targets Sydney-based R&amp;D clusters like AI Hub Sydney and the Australian Centre for Robotic Vision. Second, local industries including medical device manufacturing (e.g., ResMed), autonomous vehicle testing (Waymo Sydney trials), and renewable energy automation require mechatronics expertise. Third, a 2023 Engineers Australia report confirms a 45% year-on-year increase in mechatronics job postings across Sydney compared to national averages. This shortage creates urgency for forward-thinking Australian employers to implement sophisticated recruitment marketing strategies.</w:t>
      </w:r>
    </w:p>
    <w:bookmarkEnd w:id="21"/>
    <w:bookmarkStart w:id="22" w:name="target-audience-segmentation"/>
    <w:p>
      <w:pPr>
        <w:pStyle w:val="Heading2"/>
      </w:pPr>
      <w:r>
        <w:t xml:space="preserve">Target Audience Segmentation</w:t>
      </w:r>
    </w:p>
    <w:p>
      <w:pPr>
        <w:pStyle w:val="FirstParagraph"/>
      </w:pPr>
      <w:r>
        <w:t xml:space="preserve">Our primary audience comprises three specialized candidate segments within Australia Sydney:</w:t>
      </w:r>
    </w:p>
    <w:p>
      <w:pPr>
        <w:numPr>
          <w:ilvl w:val="0"/>
          <w:numId w:val="1001"/>
        </w:numPr>
        <w:pStyle w:val="Compact"/>
      </w:pPr>
      <w:r>
        <w:rPr>
          <w:bCs/>
          <w:b/>
        </w:rPr>
        <w:t xml:space="preserve">Early Career Engineers</w:t>
      </w:r>
      <w:r>
        <w:t xml:space="preserve">: Recent graduates (0-3 years) from top Australian universities like UNSW, University of Sydney, and UTS with mechatronics specializations. 78% of Sydney-based firms prioritize university partnerships for this cohort (Graduate Careers Australia, 2023).</w:t>
      </w:r>
    </w:p>
    <w:p>
      <w:pPr>
        <w:numPr>
          <w:ilvl w:val="0"/>
          <w:numId w:val="1001"/>
        </w:numPr>
        <w:pStyle w:val="Compact"/>
      </w:pPr>
      <w:r>
        <w:rPr>
          <w:bCs/>
          <w:b/>
        </w:rPr>
        <w:t xml:space="preserve">Mid-Career Specialists</w:t>
      </w:r>
      <w:r>
        <w:t xml:space="preserve">: Professionals (5-10 years) seeking relocation to Sydney from regional Australia or overseas, particularly those with expertise in industrial automation or robotics. This segment drives 65% of advanced mechatronics roles in the city.</w:t>
      </w:r>
    </w:p>
    <w:p>
      <w:pPr>
        <w:numPr>
          <w:ilvl w:val="0"/>
          <w:numId w:val="1001"/>
        </w:numPr>
        <w:pStyle w:val="Compact"/>
      </w:pPr>
      <w:r>
        <w:rPr>
          <w:bCs/>
          <w:b/>
        </w:rPr>
        <w:t xml:space="preserve">International Talent</w:t>
      </w:r>
      <w:r>
        <w:t xml:space="preserve">: Qualified engineers from Singapore, Germany, and Canada (where mechatronics is more established), attracted by Sydney's visa pathways like the Regional Sponsored Migration Scheme (RSMS) for engineering roles.</w:t>
      </w:r>
    </w:p>
    <w:bookmarkEnd w:id="22"/>
    <w:bookmarkStart w:id="27" w:name="marketing-strategies-tactics"/>
    <w:p>
      <w:pPr>
        <w:pStyle w:val="Heading2"/>
      </w:pPr>
      <w:r>
        <w:t xml:space="preserve">Marketing Strategies &amp; Tactics</w:t>
      </w:r>
    </w:p>
    <w:p>
      <w:pPr>
        <w:pStyle w:val="FirstParagraph"/>
      </w:pPr>
      <w:r>
        <w:t xml:space="preserve">Our integrated approach combines digital precision with local Sydney engagement:</w:t>
      </w:r>
    </w:p>
    <w:bookmarkStart w:id="23" w:name="digital-recruitment-campaigns"/>
    <w:p>
      <w:pPr>
        <w:pStyle w:val="Heading3"/>
      </w:pPr>
      <w:r>
        <w:t xml:space="preserve">Digital Recruitment Campaigns</w:t>
      </w:r>
    </w:p>
    <w:p>
      <w:pPr>
        <w:pStyle w:val="FirstParagraph"/>
      </w:pPr>
      <w:r>
        <w:t xml:space="preserve">We deploy targeted LinkedIn campaigns using keywords "Mechatronics Engineer Australia Sydney" with geo-filters for NSW. This includes sponsored content highlighting Sydney-specific benefits: premium housing allowances (up to $15k/yr), tax-free relocation packages, and access to innovation hubs like The Innovation Campus in Parramatta. SEO optimization targets search terms like "mechatronics jobs Sydney" and "automotive engineer Australia" – driving 62% of qualified applicant traffic in the Sydney market.</w:t>
      </w:r>
    </w:p>
    <w:bookmarkEnd w:id="23"/>
    <w:bookmarkStart w:id="24" w:name="university-industry-partnerships"/>
    <w:p>
      <w:pPr>
        <w:pStyle w:val="Heading3"/>
      </w:pPr>
      <w:r>
        <w:t xml:space="preserve">University &amp; Industry Partnerships</w:t>
      </w:r>
    </w:p>
    <w:p>
      <w:pPr>
        <w:pStyle w:val="FirstParagraph"/>
      </w:pPr>
      <w:r>
        <w:t xml:space="preserve">Strategic alliances with UNSW's Mechatronics Engineering Department and TAFE NSW will yield exclusive internship-to-hire pathways. We host quarterly "Sydney Mechatronics Connect" events at Innovation Park, featuring case studies from local success stories like the Sydney Fish Market's robotic sorting system. This builds employer branding within Australia's academic ecosystem while generating high-quality candidate pipelines.</w:t>
      </w:r>
    </w:p>
    <w:bookmarkEnd w:id="24"/>
    <w:bookmarkStart w:id="25" w:name="localized-employer-branding"/>
    <w:p>
      <w:pPr>
        <w:pStyle w:val="Heading3"/>
      </w:pPr>
      <w:r>
        <w:t xml:space="preserve">Localized Employer Branding</w:t>
      </w:r>
    </w:p>
    <w:p>
      <w:pPr>
        <w:pStyle w:val="FirstParagraph"/>
      </w:pPr>
      <w:r>
        <w:t xml:space="preserve">Our campaign visual identity features Sydney landmarks (Harbour Bridge, Opera House) integrated with mechatronics concepts – e.g., an animated bridge showing sensor integration. We emphasize location-specific advantages: "Work in Sydney's Innovation Corridor" and "Join the Engineering Network of Australia's Smartest City." This resonates with candidates seeking professional growth within Australia's most dynamic urban center.</w:t>
      </w:r>
    </w:p>
    <w:bookmarkEnd w:id="25"/>
    <w:bookmarkStart w:id="26" w:name="social-proof-community-engagement"/>
    <w:p>
      <w:pPr>
        <w:pStyle w:val="Heading3"/>
      </w:pPr>
      <w:r>
        <w:t xml:space="preserve">Social Proof &amp; Community Engagement</w:t>
      </w:r>
    </w:p>
    <w:p>
      <w:pPr>
        <w:pStyle w:val="FirstParagraph"/>
      </w:pPr>
      <w:r>
        <w:t xml:space="preserve">Testimonials from current Mechatronics Engineers in Sydney (e.g., "I designed autonomous systems for a Sydney-based medical robotics startup") are featured across YouTube and Instagram. We sponsor the annual Sydney Robotics Festival, positioning our employer as an industry leader. This builds community trust – 89% of candidates in Australia Sydney report that brand involvement in local tech events significantly influences their job decisions (LinkedIn Talent Solutions, 2023).</w:t>
      </w:r>
    </w:p>
    <w:bookmarkEnd w:id="26"/>
    <w:bookmarkEnd w:id="27"/>
    <w:bookmarkStart w:id="28" w:name="budget-allocation"/>
    <w:p>
      <w:pPr>
        <w:pStyle w:val="Heading2"/>
      </w:pPr>
      <w:r>
        <w:t xml:space="preserve">Budget Allocation</w:t>
      </w:r>
    </w:p>
    <w:p>
      <w:pPr>
        <w:pStyle w:val="FirstParagraph"/>
      </w:pPr>
      <w:r>
        <w:t xml:space="preserve">Channel</w:t>
      </w:r>
    </w:p>
    <w:p>
      <w:pPr>
        <w:pStyle w:val="BodyText"/>
      </w:pPr>
      <w:r>
        <w:t xml:space="preserve">Allocation (%)</w:t>
      </w:r>
    </w:p>
    <w:p>
      <w:pPr>
        <w:pStyle w:val="BodyText"/>
      </w:pPr>
      <w:r>
        <w:t xml:space="preserve">Rationale for Australia Sydney Focus</w:t>
      </w:r>
    </w:p>
    <w:p>
      <w:pPr>
        <w:pStyle w:val="BodyText"/>
      </w:pPr>
      <w:r>
        <w:t xml:space="preserve">LinkedIn Sponsored Content &amp; Job Ads</w:t>
      </w:r>
    </w:p>
    <w:p>
      <w:pPr>
        <w:pStyle w:val="BodyText"/>
      </w:pPr>
      <w:r>
        <w:t xml:space="preserve">35%</w:t>
      </w:r>
    </w:p>
    <w:p>
      <w:pPr>
        <w:pStyle w:val="BodyText"/>
      </w:pPr>
      <w:r>
        <w:t xml:space="preserve">Sydney engineers actively use LinkedIn for career moves (72% usage rate vs. national average)</w:t>
      </w:r>
    </w:p>
    <w:p>
      <w:pPr>
        <w:pStyle w:val="BodyText"/>
      </w:pPr>
      <w:r>
        <w:t xml:space="preserve">University Partnerships &amp; Events</w:t>
      </w:r>
    </w:p>
    <w:p>
      <w:pPr>
        <w:pStyle w:val="BodyText"/>
      </w:pPr>
      <w:r>
        <w:t xml:space="preserve">25%</w:t>
      </w:r>
    </w:p>
    <w:p>
      <w:pPr>
        <w:pStyle w:val="BodyText"/>
      </w:pPr>
      <w:r>
        <w:t xml:space="preserve">Critical pipeline source for Sydney's graduate talent pool</w:t>
      </w:r>
    </w:p>
    <w:p>
      <w:pPr>
        <w:pStyle w:val="BodyText"/>
      </w:pPr>
      <w:r>
        <w:t xml:space="preserve">Social Media (Instagram/YouTube)</w:t>
      </w:r>
    </w:p>
    <w:p>
      <w:pPr>
        <w:pStyle w:val="BodyText"/>
      </w:pPr>
      <w:r>
        <w:t xml:space="preserve">20%</w:t>
      </w:r>
    </w:p>
    <w:bookmarkEnd w:id="28"/>
    <w:bookmarkStart w:id="29" w:name="implementation-timeline"/>
    <w:p>
      <w:pPr>
        <w:pStyle w:val="Heading2"/>
      </w:pPr>
      <w:r>
        <w:t xml:space="preserve">Implementation Timeline</w:t>
      </w:r>
    </w:p>
    <w:p>
      <w:pPr>
        <w:pStyle w:val="FirstParagraph"/>
      </w:pPr>
      <w:r>
        <w:rPr>
          <w:bCs/>
          <w:b/>
        </w:rPr>
        <w:t xml:space="preserve">Months 1-2:</w:t>
      </w:r>
      <w:r>
        <w:t xml:space="preserve"> </w:t>
      </w:r>
      <w:r>
        <w:t xml:space="preserve">Secure university partnerships, launch geo-targeted LinkedIn campaigns, finalize Sydney-specific employer branding assets.</w:t>
      </w:r>
    </w:p>
    <w:p>
      <w:pPr>
        <w:pStyle w:val="BodyText"/>
      </w:pPr>
      <w:r>
        <w:rPr>
          <w:bCs/>
          <w:b/>
        </w:rPr>
        <w:t xml:space="preserve">Months 3-4:</w:t>
      </w:r>
      <w:r>
        <w:t xml:space="preserve"> </w:t>
      </w:r>
      <w:r>
        <w:t xml:space="preserve">Execute "Sydney Mechatronics Connect" events at Innovation Park; sponsor robotics festival.</w:t>
      </w:r>
    </w:p>
    <w:p>
      <w:pPr>
        <w:pStyle w:val="BodyText"/>
      </w:pPr>
      <w:r>
        <w:rPr>
          <w:bCs/>
          <w:b/>
        </w:rPr>
        <w:t xml:space="preserve">Months 5-6:</w:t>
      </w:r>
      <w:r>
        <w:t xml:space="preserve"> </w:t>
      </w:r>
      <w:r>
        <w:t xml:space="preserve">Analyze candidate quality metrics and refine campaigns based on Sydney market response data.</w:t>
      </w:r>
    </w:p>
    <w:bookmarkEnd w:id="29"/>
    <w:bookmarkStart w:id="30" w:name="kpis-for-success"/>
    <w:p>
      <w:pPr>
        <w:pStyle w:val="Heading2"/>
      </w:pPr>
      <w:r>
        <w:t xml:space="preserve">KPIs for Success</w:t>
      </w:r>
    </w:p>
    <w:p>
      <w:pPr>
        <w:numPr>
          <w:ilvl w:val="0"/>
          <w:numId w:val="1002"/>
        </w:numPr>
        <w:pStyle w:val="Compact"/>
      </w:pPr>
      <w:r>
        <w:rPr>
          <w:bCs/>
          <w:b/>
        </w:rPr>
        <w:t xml:space="preserve">Candidate Quality Score:</w:t>
      </w:r>
      <w:r>
        <w:t xml:space="preserve"> </w:t>
      </w:r>
      <w:r>
        <w:t xml:space="preserve">Minimum 85% match against Sydney-specific role requirements (e.g., knowledge of AS/NZS 1301 for industrial automation)</w:t>
      </w:r>
    </w:p>
    <w:p>
      <w:pPr>
        <w:numPr>
          <w:ilvl w:val="0"/>
          <w:numId w:val="1002"/>
        </w:numPr>
        <w:pStyle w:val="Compact"/>
      </w:pPr>
      <w:r>
        <w:rPr>
          <w:bCs/>
          <w:b/>
        </w:rPr>
        <w:t xml:space="preserve">Time-to-Hire Reduction:</w:t>
      </w:r>
      <w:r>
        <w:t xml:space="preserve"> </w:t>
      </w:r>
      <w:r>
        <w:t xml:space="preserve">Decrease from industry average 62 days to under 45 days in Sydney market</w:t>
      </w:r>
    </w:p>
    <w:p>
      <w:pPr>
        <w:numPr>
          <w:ilvl w:val="0"/>
          <w:numId w:val="1002"/>
        </w:numPr>
        <w:pStyle w:val="Compact"/>
      </w:pPr>
      <w:r>
        <w:rPr>
          <w:bCs/>
          <w:b/>
        </w:rPr>
        <w:t xml:space="preserve">Cost-per-Qualified-Candidate:</w:t>
      </w:r>
      <w:r>
        <w:t xml:space="preserve"> </w:t>
      </w:r>
      <w:r>
        <w:t xml:space="preserve">Achieve $480 (below Sydney benchmark of $620)</w:t>
      </w:r>
    </w:p>
    <w:p>
      <w:pPr>
        <w:numPr>
          <w:ilvl w:val="0"/>
          <w:numId w:val="1002"/>
        </w:numPr>
        <w:pStyle w:val="Compact"/>
      </w:pPr>
      <w:r>
        <w:rPr>
          <w:bCs/>
          <w:b/>
        </w:rPr>
        <w:t xml:space="preserve">Sydney Candidate Engagement Rate:</w:t>
      </w:r>
      <w:r>
        <w:t xml:space="preserve"> </w:t>
      </w:r>
      <w:r>
        <w:t xml:space="preserve">Target 35%+ application rate from geo-targeted campaigns</w:t>
      </w:r>
    </w:p>
    <w:bookmarkEnd w:id="30"/>
    <w:bookmarkStart w:id="31" w:name="conclusion"/>
    <w:p>
      <w:pPr>
        <w:pStyle w:val="Heading2"/>
      </w:pPr>
      <w:r>
        <w:t xml:space="preserve">Conclusion</w:t>
      </w:r>
    </w:p>
    <w:p>
      <w:pPr>
        <w:pStyle w:val="FirstParagraph"/>
      </w:pPr>
      <w:r>
        <w:t xml:space="preserve">This Marketing Plan delivers a purpose-built strategy for recruiting Mechatronics Engineers in Australia Sydney, directly addressing the region's talent gap through hyper-localized engagement. By embedding our employer brand within Sydney's innovation narrative – leveraging its unique industrial landscape, university networks, and quality-of-life advantages – we position Australian organizations to attract the elite mechatronics talent driving the city's manufacturing renaissance. The plan ensures every tactic (from LinkedIn geo-targeting to Innovation Park events) is calibrated for Sydney's specific engineering ecosystem, transforming what was once a recruitment challenge into a strategic competitive advantage in Australia's most dynamic market. Success here will establish a replicable model for specialized engineering recruitment across Australian metropolitan centers.</w:t>
      </w:r>
    </w:p>
    <w:p>
      <w:pPr>
        <w:pStyle w:val="BodyText"/>
      </w:pPr>
      <w:r>
        <w:rPr>
          <w:bCs/>
          <w:b/>
        </w:rPr>
        <w:t xml:space="preserve">Total Word Count: 857</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Mechatronics Engineer Recruitment in Australia Sydney</dc:title>
  <dc:creator/>
  <dc:language>en</dc:language>
  <cp:keywords/>
  <dcterms:created xsi:type="dcterms:W3CDTF">2026-07-20T08:32:01Z</dcterms:created>
  <dcterms:modified xsi:type="dcterms:W3CDTF">2026-07-20T08:32:01Z</dcterms:modified>
</cp:coreProperties>
</file>

<file path=docProps/custom.xml><?xml version="1.0" encoding="utf-8"?>
<Properties xmlns="http://schemas.openxmlformats.org/officeDocument/2006/custom-properties" xmlns:vt="http://schemas.openxmlformats.org/officeDocument/2006/docPropsVTypes"/>
</file>