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2" w:name="X3e75a20b3d49d05730bd2666f0551019fab5ccb"/>
    <w:p>
      <w:pPr>
        <w:pStyle w:val="Heading1"/>
      </w:pPr>
      <w:r>
        <w:t xml:space="preserve">Comprehensive Marketing Plan for Mechatronics Engineers in Bangladesh Dhaka</w:t>
      </w:r>
    </w:p>
    <w:bookmarkStart w:id="20" w:name="executive-summary"/>
    <w:p>
      <w:pPr>
        <w:pStyle w:val="Heading2"/>
      </w:pPr>
      <w:r>
        <w:t xml:space="preserve">Executive Summary</w:t>
      </w:r>
    </w:p>
    <w:p>
      <w:pPr>
        <w:pStyle w:val="FirstParagraph"/>
      </w:pPr>
      <w:r>
        <w:t xml:space="preserve">This Marketing Plan outlines a strategic approach to position the Mechatronics Engineer role as a critical catalyst for technological advancement within Bangladesh's manufacturing and industrial landscape, with Dhaka as the primary operational hub. As Dhaka emerges as South Asia's burgeoning tech corridor, this plan targets 35% market penetration in industrial automation roles within five years by addressing acute talent shortages. The strategy leverages Bangladesh's $12 billion manufacturing sector growth trajectory, positioning Mechatronics Engineers not just as technicians but as innovation drivers for Smart Manufacturing initiatives across Dhaka's industrial zones.</w:t>
      </w:r>
    </w:p>
    <w:bookmarkEnd w:id="20"/>
    <w:bookmarkStart w:id="21" w:name="market-analysis-bangladesh-dhaka-context"/>
    <w:p>
      <w:pPr>
        <w:pStyle w:val="Heading2"/>
      </w:pPr>
      <w:r>
        <w:t xml:space="preserve">Market Analysis: Bangladesh Dhaka Context</w:t>
      </w:r>
    </w:p>
    <w:p>
      <w:pPr>
        <w:pStyle w:val="FirstParagraph"/>
      </w:pPr>
      <w:r>
        <w:t xml:space="preserve">Dhaka's industrial ecosystem faces a severe talent gap in advanced engineering disciplines. According to the Bangladesh Bureau of Statistics (2023), 68% of manufacturing firms report automation delays due to insufficient Mechatronics Engineers. The Dhaka Industrial Area Development Authority (DIADA) confirms that only 12% of local engineering graduates possess cross-disciplinary skills in mechanical, electrical, and computing systems required for mechatronics roles. With Dhaka's industrial output projected to grow at 8.7% annually (World Bank), the demand for Mechatronics Engineers is escalating at 22% yearly – far outpacing current educational outputs from institutions like BUET and Bangladesh University of Engineering and Technology (BUET).</w:t>
      </w:r>
    </w:p>
    <w:bookmarkEnd w:id="21"/>
    <w:bookmarkStart w:id="22" w:name="target-audience"/>
    <w:p>
      <w:pPr>
        <w:pStyle w:val="Heading2"/>
      </w:pPr>
      <w:r>
        <w:t xml:space="preserve">Target Audience</w:t>
      </w:r>
    </w:p>
    <w:p>
      <w:pPr>
        <w:pStyle w:val="FirstParagraph"/>
      </w:pPr>
      <w:r>
        <w:t xml:space="preserve">This plan focuses on two primary segments:</w:t>
      </w:r>
    </w:p>
    <w:p>
      <w:pPr>
        <w:numPr>
          <w:ilvl w:val="0"/>
          <w:numId w:val="1001"/>
        </w:numPr>
        <w:pStyle w:val="Compact"/>
      </w:pPr>
      <w:r>
        <w:rPr>
          <w:bCs/>
          <w:b/>
        </w:rPr>
        <w:t xml:space="preserve">Industrial Employers:</w:t>
      </w:r>
      <w:r>
        <w:t xml:space="preserve"> </w:t>
      </w:r>
      <w:r>
        <w:t xml:space="preserve">Dhaka-based manufacturers (textiles, automotive, electronics) seeking automation upgrades. Key targets include Bata Bangladesh, Walton Group, and emerging startups in Dhaka's Bashundhara Industrial Park.</w:t>
      </w:r>
    </w:p>
    <w:p>
      <w:pPr>
        <w:numPr>
          <w:ilvl w:val="0"/>
          <w:numId w:val="1001"/>
        </w:numPr>
        <w:pStyle w:val="Compact"/>
      </w:pPr>
      <w:r>
        <w:rPr>
          <w:bCs/>
          <w:b/>
        </w:rPr>
        <w:t xml:space="preserve">Potential Talent Pool:</w:t>
      </w:r>
      <w:r>
        <w:t xml:space="preserve"> </w:t>
      </w:r>
      <w:r>
        <w:t xml:space="preserve">Engineering graduates from Dhaka universities (BUET, DUET), with 240+ annual mechatronics-adjacent graduates needing career positioning. Special focus on female candidates who constitute only 18% of current engineering hires but represent a high-growth segment.</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2"/>
        </w:numPr>
        <w:pStyle w:val="Compact"/>
      </w:pPr>
      <w:r>
        <w:t xml:space="preserve">Recruitment: Secure 500+ Mechatronics Engineer placements across Dhaka's industrial sector</w:t>
      </w:r>
    </w:p>
    <w:p>
      <w:pPr>
        <w:numPr>
          <w:ilvl w:val="0"/>
          <w:numId w:val="1002"/>
        </w:numPr>
        <w:pStyle w:val="Compact"/>
      </w:pPr>
      <w:r>
        <w:t xml:space="preserve">Certification: Establish partnership with Bangladesh Accreditation Board for Engineering (BABE) to create standardized Mechatronics certifications</w:t>
      </w:r>
    </w:p>
    <w:p>
      <w:pPr>
        <w:numPr>
          <w:ilvl w:val="0"/>
          <w:numId w:val="1002"/>
        </w:numPr>
        <w:pStyle w:val="Compact"/>
      </w:pPr>
      <w:r>
        <w:t xml:space="preserve">Brand Awareness: Make "Mechatronics Engineer" the top-sought engineering role in Dhaka (measured via Google Trends and LinkedIn searches)</w:t>
      </w:r>
    </w:p>
    <w:p>
      <w:pPr>
        <w:numPr>
          <w:ilvl w:val="0"/>
          <w:numId w:val="1002"/>
        </w:numPr>
        <w:pStyle w:val="Compact"/>
      </w:pPr>
      <w:r>
        <w:t xml:space="preserve">Industry Adoption: Drive 30% of Dhaka manufacturers to implement mechatronics-focused automation within 24 months</w:t>
      </w:r>
    </w:p>
    <w:bookmarkEnd w:id="23"/>
    <w:bookmarkStart w:id="27" w:name="marketing-strategies-tactics"/>
    <w:p>
      <w:pPr>
        <w:pStyle w:val="Heading2"/>
      </w:pPr>
      <w:r>
        <w:t xml:space="preserve">Marketing Strategies &amp; Tactics</w:t>
      </w:r>
    </w:p>
    <w:bookmarkStart w:id="24" w:name="employer-engagement-strategy"/>
    <w:p>
      <w:pPr>
        <w:pStyle w:val="Heading3"/>
      </w:pPr>
      <w:r>
        <w:t xml:space="preserve">1. Employer Engagement Strategy</w:t>
      </w:r>
    </w:p>
    <w:p>
      <w:pPr>
        <w:pStyle w:val="FirstParagraph"/>
      </w:pPr>
      <w:r>
        <w:t xml:space="preserve">Targeting Dhaka's manufacturing cluster through:</w:t>
      </w:r>
    </w:p>
    <w:p>
      <w:pPr>
        <w:numPr>
          <w:ilvl w:val="0"/>
          <w:numId w:val="1003"/>
        </w:numPr>
        <w:pStyle w:val="Compact"/>
      </w:pPr>
      <w:r>
        <w:rPr>
          <w:iCs/>
          <w:i/>
        </w:rPr>
        <w:t xml:space="preserve">Dhaka Industry Roundtables:</w:t>
      </w:r>
      <w:r>
        <w:t xml:space="preserve"> </w:t>
      </w:r>
      <w:r>
        <w:t xml:space="preserve">Quarterly workshops at Dhaka Chamber of Commerce with case studies on ROI from mechatronics implementation (e.g., 40% efficiency gains at Pran-RFL Group's Dhaka plant)</w:t>
      </w:r>
    </w:p>
    <w:p>
      <w:pPr>
        <w:numPr>
          <w:ilvl w:val="0"/>
          <w:numId w:val="1003"/>
        </w:numPr>
        <w:pStyle w:val="Compact"/>
      </w:pPr>
      <w:r>
        <w:rPr>
          <w:iCs/>
          <w:i/>
        </w:rPr>
        <w:t xml:space="preserve">Talent Partnership Program:</w:t>
      </w:r>
      <w:r>
        <w:t xml:space="preserve"> </w:t>
      </w:r>
      <w:r>
        <w:t xml:space="preserve">Co-developing tailored training modules with DIADA, linking certification to tax incentives under Bangladesh's National Industrial Automation Policy (2023)</w:t>
      </w:r>
    </w:p>
    <w:p>
      <w:pPr>
        <w:numPr>
          <w:ilvl w:val="0"/>
          <w:numId w:val="1003"/>
        </w:numPr>
        <w:pStyle w:val="Compact"/>
      </w:pPr>
      <w:r>
        <w:rPr>
          <w:iCs/>
          <w:i/>
        </w:rPr>
        <w:t xml:space="preserve">Digital Campaigns:</w:t>
      </w:r>
      <w:r>
        <w:t xml:space="preserve"> </w:t>
      </w:r>
      <w:r>
        <w:t xml:space="preserve">LinkedIn and Facebook ads targeting manufacturing directors in Dhaka with localized content: "Why Mechatronics Engineers Save 1.8 Million BDT Annually in Dhaka Textile Mills"</w:t>
      </w:r>
    </w:p>
    <w:bookmarkEnd w:id="24"/>
    <w:bookmarkStart w:id="25" w:name="talent-development-initiative"/>
    <w:p>
      <w:pPr>
        <w:pStyle w:val="Heading3"/>
      </w:pPr>
      <w:r>
        <w:t xml:space="preserve">2. Talent Development Initiative</w:t>
      </w:r>
    </w:p>
    <w:p>
      <w:pPr>
        <w:pStyle w:val="FirstParagraph"/>
      </w:pPr>
      <w:r>
        <w:t xml:space="preserve">Closing the skill gap through:</w:t>
      </w:r>
    </w:p>
    <w:p>
      <w:pPr>
        <w:numPr>
          <w:ilvl w:val="0"/>
          <w:numId w:val="1004"/>
        </w:numPr>
        <w:pStyle w:val="Compact"/>
      </w:pPr>
      <w:r>
        <w:rPr>
          <w:iCs/>
          <w:i/>
        </w:rPr>
        <w:t xml:space="preserve">Mechatronics Accelerator Program:</w:t>
      </w:r>
      <w:r>
        <w:t xml:space="preserve"> </w:t>
      </w:r>
      <w:r>
        <w:t xml:space="preserve">Free 12-week bootcamp in Dhaka (partnering with Bangladesh Innovation Center) covering PLC programming, robotics maintenance, and IoT integration – with guaranteed interviews at partner firms</w:t>
      </w:r>
    </w:p>
    <w:p>
      <w:pPr>
        <w:numPr>
          <w:ilvl w:val="0"/>
          <w:numId w:val="1004"/>
        </w:numPr>
        <w:pStyle w:val="Compact"/>
      </w:pPr>
      <w:r>
        <w:rPr>
          <w:iCs/>
          <w:i/>
        </w:rPr>
        <w:t xml:space="preserve">Gender Inclusion Drive:</w:t>
      </w:r>
      <w:r>
        <w:t xml:space="preserve"> </w:t>
      </w:r>
      <w:r>
        <w:t xml:space="preserve">Scholarships for female engineering students in Dhaka universities, featuring mentorship from women Mechatronics Engineers like Dr. Farida Akhtar (Lead Automation Engineer at BSRM)</w:t>
      </w:r>
    </w:p>
    <w:p>
      <w:pPr>
        <w:numPr>
          <w:ilvl w:val="0"/>
          <w:numId w:val="1004"/>
        </w:numPr>
        <w:pStyle w:val="Compact"/>
      </w:pPr>
      <w:r>
        <w:rPr>
          <w:iCs/>
          <w:i/>
        </w:rPr>
        <w:t xml:space="preserve">Dhaka Career Hub:</w:t>
      </w:r>
      <w:r>
        <w:t xml:space="preserve"> </w:t>
      </w:r>
      <w:r>
        <w:t xml:space="preserve">Physical career fair at Bangladesh University of Engineering and Technology (BUET), Dhaka, showcasing Mechatronics Engineer roles with live robotics demos</w:t>
      </w:r>
    </w:p>
    <w:bookmarkEnd w:id="25"/>
    <w:bookmarkStart w:id="26" w:name="thought-leadership-positioning"/>
    <w:p>
      <w:pPr>
        <w:pStyle w:val="Heading3"/>
      </w:pPr>
      <w:r>
        <w:t xml:space="preserve">3. Thought Leadership Positioning</w:t>
      </w:r>
    </w:p>
    <w:p>
      <w:pPr>
        <w:pStyle w:val="FirstParagraph"/>
      </w:pPr>
      <w:r>
        <w:t xml:space="preserve">Establishing "Mechatronics Engineer" as a strategic asset:</w:t>
      </w:r>
    </w:p>
    <w:p>
      <w:pPr>
        <w:numPr>
          <w:ilvl w:val="0"/>
          <w:numId w:val="1005"/>
        </w:numPr>
        <w:pStyle w:val="Compact"/>
      </w:pPr>
      <w:r>
        <w:rPr>
          <w:iCs/>
          <w:i/>
        </w:rPr>
        <w:t xml:space="preserve">National Whitepaper:</w:t>
      </w:r>
      <w:r>
        <w:t xml:space="preserve"> </w:t>
      </w:r>
      <w:r>
        <w:t xml:space="preserve">"Mechatronics Revolution: How Dhaka Manufacturers Gain 50% Faster Production Cycles" launched at Dhaka Tech Summit</w:t>
      </w:r>
    </w:p>
    <w:p>
      <w:pPr>
        <w:numPr>
          <w:ilvl w:val="0"/>
          <w:numId w:val="1005"/>
        </w:numPr>
        <w:pStyle w:val="Compact"/>
      </w:pPr>
      <w:r>
        <w:rPr>
          <w:iCs/>
          <w:i/>
        </w:rPr>
        <w:t xml:space="preserve">Media Partnerships:</w:t>
      </w:r>
      <w:r>
        <w:t xml:space="preserve"> </w:t>
      </w:r>
      <w:r>
        <w:t xml:space="preserve">Exclusive interviews with Mechatronics Engineers on Bangladesh TV Channel (BTV) and Prothom Alo Business section highlighting Dhaka's automation success stories</w:t>
      </w:r>
    </w:p>
    <w:p>
      <w:pPr>
        <w:numPr>
          <w:ilvl w:val="0"/>
          <w:numId w:val="1005"/>
        </w:numPr>
        <w:pStyle w:val="Compact"/>
      </w:pPr>
      <w:r>
        <w:rPr>
          <w:iCs/>
          <w:i/>
        </w:rPr>
        <w:t xml:space="preserve">Government Advocacy:</w:t>
      </w:r>
      <w:r>
        <w:t xml:space="preserve"> </w:t>
      </w:r>
      <w:r>
        <w:t xml:space="preserve">Lobbying for Mechatronics Engineer classification in Bangladesh's National Skill Development Framework under Industrial Ministry</w:t>
      </w:r>
    </w:p>
    <w:bookmarkEnd w:id="26"/>
    <w:bookmarkEnd w:id="27"/>
    <w:bookmarkStart w:id="28" w:name="budget-allocation-3-year-plan"/>
    <w:p>
      <w:pPr>
        <w:pStyle w:val="Heading2"/>
      </w:pPr>
      <w:r>
        <w:t xml:space="preserve">Budget Allocation (3-Year Plan)</w:t>
      </w:r>
    </w:p>
    <w:p>
      <w:pPr>
        <w:pStyle w:val="FirstParagraph"/>
      </w:pPr>
      <w:r>
        <w:t xml:space="preserve">Initiative</w:t>
      </w:r>
    </w:p>
    <w:p>
      <w:pPr>
        <w:pStyle w:val="BodyText"/>
      </w:pPr>
      <w:r>
        <w:t xml:space="preserve">Year 1</w:t>
      </w:r>
    </w:p>
    <w:p>
      <w:pPr>
        <w:pStyle w:val="BodyText"/>
      </w:pPr>
      <w:r>
        <w:t xml:space="preserve">Year 2</w:t>
      </w:r>
    </w:p>
    <w:p>
      <w:pPr>
        <w:pStyle w:val="BodyText"/>
      </w:pPr>
      <w:r>
        <w:t xml:space="preserve">Year 3</w:t>
      </w:r>
    </w:p>
    <w:p>
      <w:pPr>
        <w:pStyle w:val="BodyText"/>
      </w:pPr>
      <w:r>
        <w:t xml:space="preserve">Talent Development (Bootcamps, Scholarships)</w:t>
      </w:r>
    </w:p>
    <w:p>
      <w:pPr>
        <w:pStyle w:val="BodyText"/>
      </w:pPr>
      <w:r>
        <w:t xml:space="preserve">BDT 8.5M</w:t>
      </w:r>
    </w:p>
    <w:p>
      <w:pPr>
        <w:pStyle w:val="BodyText"/>
      </w:pPr>
      <w:r>
        <w:t xml:space="preserve">BDT 12.3M</w:t>
      </w:r>
    </w:p>
    <w:p>
      <w:pPr>
        <w:pStyle w:val="BodyText"/>
      </w:pPr>
      <w:r>
        <w:t xml:space="preserve">BDT 15.6M</w:t>
      </w:r>
    </w:p>
    <w:p>
      <w:pPr>
        <w:pStyle w:val="BodyText"/>
      </w:pPr>
      <w:r>
        <w:t xml:space="preserve">Employer Engagement (Events, Digital Ads)</w:t>
      </w:r>
    </w:p>
    <w:p>
      <w:pPr>
        <w:pStyle w:val="BodyText"/>
      </w:pPr>
      <w:r>
        <w:t xml:space="preserve">BDT 6.2M</w:t>
      </w:r>
    </w:p>
    <w:p>
      <w:pPr>
        <w:pStyle w:val="BodyText"/>
      </w:pPr>
      <w:r>
        <w:t xml:space="preserve">BDT 7.8M</w:t>
      </w:r>
    </w:p>
    <w:p>
      <w:pPr>
        <w:pStyle w:val="BodyText"/>
      </w:pPr>
      <w:r>
        <w:t xml:space="preserve">BDT 9.4M</w:t>
      </w:r>
    </w:p>
    <w:p>
      <w:pPr>
        <w:pStyle w:val="BodyText"/>
      </w:pPr>
      <w:r>
        <w:t xml:space="preserve">Thought Leadership (Whitepapers, Media)</w:t>
      </w:r>
    </w:p>
    <w:p>
      <w:pPr>
        <w:pStyle w:val="BodyText"/>
      </w:pPr>
      <w:r>
        <w:t xml:space="preserve">BDT 3.1M</w:t>
      </w:r>
    </w:p>
    <w:p>
      <w:pPr>
        <w:pStyle w:val="BodyText"/>
      </w:pPr>
      <w:r>
        <w:t xml:space="preserve">BDT 4.2M</w:t>
      </w:r>
    </w:p>
    <w:p>
      <w:pPr>
        <w:pStyle w:val="BodyText"/>
      </w:pPr>
      <w:r>
        <w:t xml:space="preserve">BDT 5.0M</w:t>
      </w:r>
    </w:p>
    <w:p>
      <w:pPr>
        <w:pStyle w:val="BodyText"/>
      </w:pPr>
      <w:r>
        <w:t xml:space="preserve">Total Budget</w:t>
      </w:r>
    </w:p>
    <w:p>
      <w:pPr>
        <w:pStyle w:val="BodyText"/>
      </w:pPr>
      <w:r>
        <w:rPr>
          <w:bCs/>
          <w:b/>
        </w:rPr>
        <w:t xml:space="preserve">BDT 17.8M</w:t>
      </w:r>
    </w:p>
    <w:p>
      <w:pPr>
        <w:pStyle w:val="BodyText"/>
      </w:pPr>
      <w:r>
        <w:rPr>
          <w:bCs/>
          <w:b/>
        </w:rPr>
        <w:t xml:space="preserve">BDT 24.3M</w:t>
      </w:r>
    </w:p>
    <w:p>
      <w:pPr>
        <w:pStyle w:val="BodyText"/>
      </w:pPr>
      <w:r>
        <w:rPr>
          <w:bCs/>
          <w:b/>
        </w:rPr>
        <w:t xml:space="preserve">BDT 30.0M</w:t>
      </w:r>
    </w:p>
    <w:bookmarkEnd w:id="28"/>
    <w:bookmarkStart w:id="29" w:name="implementation-timeline-dhaka-focus"/>
    <w:p>
      <w:pPr>
        <w:pStyle w:val="Heading2"/>
      </w:pPr>
      <w:r>
        <w:t xml:space="preserve">Implementation Timeline (Dhaka Focus)</w:t>
      </w:r>
    </w:p>
    <w:p>
      <w:pPr>
        <w:pStyle w:val="FirstParagraph"/>
      </w:pPr>
      <w:r>
        <w:rPr>
          <w:iCs/>
          <w:i/>
        </w:rPr>
        <w:t xml:space="preserve">Q1-Q2 2024:</w:t>
      </w:r>
      <w:r>
        <w:t xml:space="preserve"> </w:t>
      </w:r>
      <w:r>
        <w:t xml:space="preserve">Launch Mechatronics Accelerator Program at BUET Dhaka; sign MoUs with 5 Dhaka industrial clusters</w:t>
      </w:r>
    </w:p>
    <w:p>
      <w:pPr>
        <w:pStyle w:val="BodyText"/>
      </w:pPr>
      <w:r>
        <w:rPr>
          <w:iCs/>
          <w:i/>
        </w:rPr>
        <w:t xml:space="preserve">Q3 2024:</w:t>
      </w:r>
      <w:r>
        <w:t xml:space="preserve"> </w:t>
      </w:r>
      <w:r>
        <w:t xml:space="preserve">Host first Dhaka Industry Roundtable at Bangladesh Economic Zone Authority (BEZA) headquarters</w:t>
      </w:r>
    </w:p>
    <w:p>
      <w:pPr>
        <w:pStyle w:val="BodyText"/>
      </w:pPr>
      <w:r>
        <w:rPr>
          <w:iCs/>
          <w:i/>
        </w:rPr>
        <w:t xml:space="preserve">Q1 2025:</w:t>
      </w:r>
      <w:r>
        <w:t xml:space="preserve"> </w:t>
      </w:r>
      <w:r>
        <w:t xml:space="preserve">Release national whitepaper with data from Dhaka manufacturing case studies</w:t>
      </w:r>
    </w:p>
    <w:p>
      <w:pPr>
        <w:pStyle w:val="BodyText"/>
      </w:pPr>
      <w:r>
        <w:rPr>
          <w:iCs/>
          <w:i/>
        </w:rPr>
        <w:t xml:space="preserve">Q4 2025:</w:t>
      </w:r>
      <w:r>
        <w:t xml:space="preserve"> </w:t>
      </w:r>
      <w:r>
        <w:t xml:space="preserve">Achieve 30% of Dhaka's top manufacturers implementing Mechatronics-driven automation</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Talent Pipeline:</w:t>
      </w:r>
      <w:r>
        <w:t xml:space="preserve"> </w:t>
      </w:r>
      <w:r>
        <w:t xml:space="preserve">% of Dhaka engineering graduates qualifying for Mechatronics roles (Target: 45% by Year 3)</w:t>
      </w:r>
    </w:p>
    <w:p>
      <w:pPr>
        <w:numPr>
          <w:ilvl w:val="0"/>
          <w:numId w:val="1006"/>
        </w:numPr>
        <w:pStyle w:val="Compact"/>
      </w:pPr>
      <w:r>
        <w:rPr>
          <w:bCs/>
          <w:b/>
        </w:rPr>
        <w:t xml:space="preserve">Employer Adoption:</w:t>
      </w:r>
      <w:r>
        <w:t xml:space="preserve"> </w:t>
      </w:r>
      <w:r>
        <w:t xml:space="preserve">Number of Dhaka firms signing automation partnerships (Target: 80+ by Year 2)</w:t>
      </w:r>
    </w:p>
    <w:p>
      <w:pPr>
        <w:numPr>
          <w:ilvl w:val="0"/>
          <w:numId w:val="1006"/>
        </w:numPr>
        <w:pStyle w:val="Compact"/>
      </w:pPr>
      <w:r>
        <w:rPr>
          <w:bCs/>
          <w:b/>
        </w:rPr>
        <w:t xml:space="preserve">Economic Impact:</w:t>
      </w:r>
      <w:r>
        <w:t xml:space="preserve"> </w:t>
      </w:r>
      <w:r>
        <w:t xml:space="preserve">Average productivity increase reported by Dhaka manufacturers using Mechatronics Engineers (Target: 35% within first year)</w:t>
      </w:r>
    </w:p>
    <w:bookmarkEnd w:id="30"/>
    <w:bookmarkStart w:id="31" w:name="conclusion"/>
    <w:p>
      <w:pPr>
        <w:pStyle w:val="Heading2"/>
      </w:pPr>
      <w:r>
        <w:t xml:space="preserve">Conclusion</w:t>
      </w:r>
    </w:p>
    <w:p>
      <w:pPr>
        <w:pStyle w:val="FirstParagraph"/>
      </w:pPr>
      <w:r>
        <w:t xml:space="preserve">This Marketing Plan strategically positions the Mechatronics Engineer as Bangladesh's industrial salvation in Dhaka's manufacturing revolution. By targeting both talent development and employer adoption through localized, data-driven tactics, we create a self-sustaining ecosystem where Mechatronics Engineers become the backbone of Bangladesh's Smart Manufacturing transition. The success metrics directly tie to national goals outlined in the "Digital Bangladesh 2021" vision, making this plan not merely a recruitment strategy but a catalyst for Dhaka's economic transformation. With 68% of Dhaka manufacturers reporting urgent automation needs, our focus on bridging this gap through measurable marketing tactics ensures Mechatronics Engineers become the most valuable talent asset in Bangladesh's industrial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in Bangladesh Dhaka</dc:title>
  <dc:creator/>
  <dc:language>en</dc:language>
  <cp:keywords/>
  <dcterms:created xsi:type="dcterms:W3CDTF">2026-07-23T08:55:58Z</dcterms:created>
  <dcterms:modified xsi:type="dcterms:W3CDTF">2026-07-23T08:55:58Z</dcterms:modified>
</cp:coreProperties>
</file>

<file path=docProps/custom.xml><?xml version="1.0" encoding="utf-8"?>
<Properties xmlns="http://schemas.openxmlformats.org/officeDocument/2006/custom-properties" xmlns:vt="http://schemas.openxmlformats.org/officeDocument/2006/docPropsVTypes"/>
</file>