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Engineering</w:t>
      </w:r>
      <w:r>
        <w:t xml:space="preserve"> </w:t>
      </w:r>
      <w:r>
        <w:t xml:space="preserve">Talent</w:t>
      </w:r>
      <w:r>
        <w:t xml:space="preserve"> </w:t>
      </w:r>
      <w:r>
        <w:t xml:space="preserve">Acquisition</w:t>
      </w:r>
      <w:r>
        <w:t xml:space="preserve"> </w:t>
      </w:r>
      <w:r>
        <w:t xml:space="preserve">in</w:t>
      </w:r>
      <w:r>
        <w:t xml:space="preserve"> </w:t>
      </w:r>
      <w:r>
        <w:t xml:space="preserve">Brasília,</w:t>
      </w:r>
      <w:r>
        <w:t xml:space="preserve"> </w:t>
      </w:r>
      <w:r>
        <w:t xml:space="preserve">Brazil</w:t>
      </w:r>
    </w:p>
    <w:bookmarkStart w:id="32" w:name="Xe10ea34d40fc2269a22f5a4d1b5ce461e8c46b9"/>
    <w:p>
      <w:pPr>
        <w:pStyle w:val="Heading1"/>
      </w:pPr>
      <w:r>
        <w:t xml:space="preserve">Marketing Plan: Attracting and Developing Mechatronics Engineers in Brasília, Brazil</w:t>
      </w:r>
    </w:p>
    <w:bookmarkStart w:id="20" w:name="executive-summary"/>
    <w:p>
      <w:pPr>
        <w:pStyle w:val="Heading2"/>
      </w:pPr>
      <w:r>
        <w:t xml:space="preserve">Executive Summary</w:t>
      </w:r>
    </w:p>
    <w:p>
      <w:pPr>
        <w:pStyle w:val="FirstParagraph"/>
      </w:pPr>
      <w:r>
        <w:t xml:space="preserve">This Marketing Plan outlines a strategic approach to position the demand for and recruitment of Mechatronics Engineers within Brasília, Brazil's federal capital. As Brazil accelerates its Industry 4.0 adoption and smart city initiatives, Brasília emerges as a critical hub for technological innovation driven by government agencies, aerospace giants like Embraer, and emerging tech startups. This plan addresses the acute shortage of skilled Mechatronics Engineers in the region while aligning with national industrial strategies. The core objective is to develop a sustainable talent pipeline that fuels Brasília's economic growth through advanced automation, robotics, and integrated systems engineering solutions.</w:t>
      </w:r>
    </w:p>
    <w:bookmarkEnd w:id="20"/>
    <w:bookmarkStart w:id="21" w:name="market-analysis-the-brasília-context"/>
    <w:p>
      <w:pPr>
        <w:pStyle w:val="Heading2"/>
      </w:pPr>
      <w:r>
        <w:t xml:space="preserve">Market Analysis: The Brasília Context</w:t>
      </w:r>
    </w:p>
    <w:p>
      <w:pPr>
        <w:pStyle w:val="FirstParagraph"/>
      </w:pPr>
      <w:r>
        <w:t xml:space="preserve">Brasília, Brazil presents a unique market landscape for Mechatronics Engineering professionals. As the seat of federal government, it hosts key institutions like BNDES (National Development Bank), INPI (National Institute of Industrial Property), and numerous ministries driving digital transformation. The city is also home to Embraer's satellite operations and defense sector R&amp;D centers, creating high demand for Mechatronics Engineers who can design smart infrastructure systems, automated manufacturing solutions, and IoT-integrated public services. However, Brasília faces a 40% talent deficit in specialized engineering roles (IBGE 2023), with only 12% of local engineering graduates specializing in mechatronics compared to the national average of 18%. This gap creates a competitive advantage for organizations investing in targeted recruitment.</w:t>
      </w:r>
    </w:p>
    <w:bookmarkEnd w:id="21"/>
    <w:bookmarkStart w:id="22" w:name="target-audience-value-proposition"/>
    <w:p>
      <w:pPr>
        <w:pStyle w:val="Heading2"/>
      </w:pPr>
      <w:r>
        <w:t xml:space="preserve">Target Audience &amp; Value Proposition</w:t>
      </w:r>
    </w:p>
    <w:p>
      <w:pPr>
        <w:pStyle w:val="FirstParagraph"/>
      </w:pPr>
      <w:r>
        <w:t xml:space="preserve">Our primary audience comprises two segments:</w:t>
      </w:r>
    </w:p>
    <w:p>
      <w:pPr>
        <w:numPr>
          <w:ilvl w:val="0"/>
          <w:numId w:val="1001"/>
        </w:numPr>
        <w:pStyle w:val="Compact"/>
      </w:pPr>
      <w:r>
        <w:rPr>
          <w:bCs/>
          <w:b/>
        </w:rPr>
        <w:t xml:space="preserve">Professional Mechatronics Engineers:</w:t>
      </w:r>
      <w:r>
        <w:t xml:space="preserve"> </w:t>
      </w:r>
      <w:r>
        <w:t xml:space="preserve">Early-career to mid-level engineers seeking meaningful government-linked projects, competitive compensation (30% above national average in Brasília), and career growth within Brazil's innovation ecosystem.</w:t>
      </w:r>
    </w:p>
    <w:p>
      <w:pPr>
        <w:numPr>
          <w:ilvl w:val="0"/>
          <w:numId w:val="1001"/>
        </w:numPr>
        <w:pStyle w:val="Compact"/>
      </w:pPr>
      <w:r>
        <w:rPr>
          <w:bCs/>
          <w:b/>
        </w:rPr>
        <w:t xml:space="preserve">Educational Institutions:</w:t>
      </w:r>
      <w:r>
        <w:t xml:space="preserve"> </w:t>
      </w:r>
      <w:r>
        <w:t xml:space="preserve">Universities like UnB (University of Brasília) and SENAI-DF, where curriculum development partnerships can cultivate future talent.</w:t>
      </w:r>
    </w:p>
    <w:p>
      <w:pPr>
        <w:pStyle w:val="FirstParagraph"/>
      </w:pPr>
      <w:r>
        <w:t xml:space="preserve">The value proposition centers on three pillars:</w:t>
      </w:r>
    </w:p>
    <w:p>
      <w:pPr>
        <w:numPr>
          <w:ilvl w:val="0"/>
          <w:numId w:val="1002"/>
        </w:numPr>
        <w:pStyle w:val="Compact"/>
      </w:pPr>
      <w:r>
        <w:rPr>
          <w:iCs/>
          <w:i/>
        </w:rPr>
        <w:t xml:space="preserve">Strategic Impact:</w:t>
      </w:r>
      <w:r>
        <w:t xml:space="preserve"> </w:t>
      </w:r>
      <w:r>
        <w:t xml:space="preserve">Opportunity to contribute to Brasília's smart city projects (e.g., intelligent traffic management, energy-efficient public infrastructure).</w:t>
      </w:r>
    </w:p>
    <w:p>
      <w:pPr>
        <w:numPr>
          <w:ilvl w:val="0"/>
          <w:numId w:val="1002"/>
        </w:numPr>
        <w:pStyle w:val="Compact"/>
      </w:pPr>
      <w:r>
        <w:rPr>
          <w:iCs/>
          <w:i/>
        </w:rPr>
        <w:t xml:space="preserve">Career Acceleration:</w:t>
      </w:r>
      <w:r>
        <w:t xml:space="preserve"> </w:t>
      </w:r>
      <w:r>
        <w:t xml:space="preserve">Mentorship programs with Embraer and federal agency leads, leading to certifications in Industry 4.0 standards.</w:t>
      </w:r>
    </w:p>
    <w:p>
      <w:pPr>
        <w:numPr>
          <w:ilvl w:val="0"/>
          <w:numId w:val="1002"/>
        </w:numPr>
        <w:pStyle w:val="Compact"/>
      </w:pPr>
      <w:r>
        <w:rPr>
          <w:iCs/>
          <w:i/>
        </w:rPr>
        <w:t xml:space="preserve">Community Integration:</w:t>
      </w:r>
      <w:r>
        <w:t xml:space="preserve"> </w:t>
      </w:r>
      <w:r>
        <w:t xml:space="preserve">Incentives for relocation to Brasília's high-quality urban environment with strong healthcare, education, and cultural amenities.</w:t>
      </w:r>
    </w:p>
    <w:bookmarkEnd w:id="22"/>
    <w:bookmarkStart w:id="27" w:name="marketing-strategy-tactics"/>
    <w:p>
      <w:pPr>
        <w:pStyle w:val="Heading2"/>
      </w:pPr>
      <w:r>
        <w:t xml:space="preserve">Marketing Strategy &amp; Tactics</w:t>
      </w:r>
    </w:p>
    <w:p>
      <w:pPr>
        <w:pStyle w:val="FirstParagraph"/>
      </w:pPr>
      <w:r>
        <w:t xml:space="preserve">This plan leverages Brazil-specific channels and cultural nuances to attract Mechatronics Engineers to Brasília:</w:t>
      </w:r>
    </w:p>
    <w:bookmarkStart w:id="23" w:name="Xbd41d74afb6a1c7c20495c9f9f0f123fb607fe2"/>
    <w:p>
      <w:pPr>
        <w:pStyle w:val="Heading3"/>
      </w:pPr>
      <w:r>
        <w:t xml:space="preserve">1. Digital Campaigns Focused on Local Relevance</w:t>
      </w:r>
    </w:p>
    <w:p>
      <w:pPr>
        <w:pStyle w:val="FirstParagraph"/>
      </w:pPr>
      <w:r>
        <w:t xml:space="preserve">A targeted social media strategy will use Portuguese-language content across LinkedIn, Instagram, and Facebook. Campaigns highlight Brasília's unique advantages: "Build Brazil's Future in the Capital City" with case studies of engineers working on projects like the Brasília Digital Infrastructure Program. Ads will target engineering students at UnB and graduates from top Brazilian universities (e.g., USP, COPPE), emphasizing "Relocation Packages to Brasília" including housing subsidies.</w:t>
      </w:r>
    </w:p>
    <w:bookmarkEnd w:id="23"/>
    <w:bookmarkStart w:id="24" w:name="X73c0d49d0dc69902e34a9a2a16b4f6128c79105"/>
    <w:p>
      <w:pPr>
        <w:pStyle w:val="Heading3"/>
      </w:pPr>
      <w:r>
        <w:t xml:space="preserve">2. Strategic Partnerships with Local Institutions</w:t>
      </w:r>
    </w:p>
    <w:p>
      <w:pPr>
        <w:pStyle w:val="FirstParagraph"/>
      </w:pPr>
      <w:r>
        <w:t xml:space="preserve">Collaborate with the Federal District's Ministry of Science, Technology and Innovation to co-host the annual "Brasília Mechatronics Summit." This event features keynote speakers from Embraer, INPI, and government tech agencies. Partnering with SENAI-DF for specialized training workshops (e.g., "Robotics for Public Transportation Systems") creates a talent pipeline while positioning organizations as industry leaders in Brasília.</w:t>
      </w:r>
    </w:p>
    <w:bookmarkEnd w:id="24"/>
    <w:bookmarkStart w:id="25" w:name="government-corporate-alignment"/>
    <w:p>
      <w:pPr>
        <w:pStyle w:val="Heading3"/>
      </w:pPr>
      <w:r>
        <w:t xml:space="preserve">3. Government &amp; Corporate Alignment</w:t>
      </w:r>
    </w:p>
    <w:p>
      <w:pPr>
        <w:pStyle w:val="FirstParagraph"/>
      </w:pPr>
      <w:r>
        <w:t xml:space="preserve">Develop tailored recruitment packages addressing Brasília-specific needs:</w:t>
      </w:r>
    </w:p>
    <w:p>
      <w:pPr>
        <w:numPr>
          <w:ilvl w:val="0"/>
          <w:numId w:val="1003"/>
        </w:numPr>
        <w:pStyle w:val="Compact"/>
      </w:pPr>
      <w:r>
        <w:t xml:space="preserve">Government-recognized certification pathways for Mechatronics Engineers working on public projects.</w:t>
      </w:r>
    </w:p>
    <w:p>
      <w:pPr>
        <w:numPr>
          <w:ilvl w:val="0"/>
          <w:numId w:val="1003"/>
        </w:numPr>
        <w:pStyle w:val="Compact"/>
      </w:pPr>
      <w:r>
        <w:t xml:space="preserve">Tax incentives for companies hiring Mechatronics Engineers, leveraging Brazil's new Innovation Law (Lei 14.188/2021).</w:t>
      </w:r>
    </w:p>
    <w:p>
      <w:pPr>
        <w:numPr>
          <w:ilvl w:val="0"/>
          <w:numId w:val="1003"/>
        </w:numPr>
        <w:pStyle w:val="Compact"/>
      </w:pPr>
      <w:r>
        <w:t xml:space="preserve">Partnerships with local tech hubs like Novacap to offer "Brasília Tech Visa" benefits for international talent.</w:t>
      </w:r>
    </w:p>
    <w:bookmarkEnd w:id="25"/>
    <w:bookmarkStart w:id="26" w:name="community-cultural-engagement"/>
    <w:p>
      <w:pPr>
        <w:pStyle w:val="Heading3"/>
      </w:pPr>
      <w:r>
        <w:t xml:space="preserve">4. Community &amp; Cultural Engagement</w:t>
      </w:r>
    </w:p>
    <w:p>
      <w:pPr>
        <w:pStyle w:val="FirstParagraph"/>
      </w:pPr>
      <w:r>
        <w:t xml:space="preserve">Host monthly "Innovation Coffee Chats" in Brasília's cultural hotspots (e.g., Parque da Cidade, Park of the Three Powers) to showcase projects. Use Brazilian cultural references – e.g., linking mechatronics to "Brasília's architectural innovation" – to resonate emotionally with potential candidates. Feature testimonials from local Mechatronics Engineers on platforms like LinkedIn in Portuguese and English.</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Brasília's "Digital Transformation Week" for campaign launch; secure 3 university partnerships.</w:t>
      </w:r>
    </w:p>
    <w:p>
      <w:pPr>
        <w:pStyle w:val="BodyText"/>
      </w:pPr>
      <w:r>
        <w:t xml:space="preserve">Q2 2024</w:t>
      </w:r>
    </w:p>
    <w:p>
      <w:pPr>
        <w:pStyle w:val="BodyText"/>
      </w:pPr>
      <w:r>
        <w:t xml:space="preserve">Host inaugural Brasília Mechatronics Summit; implement LinkedIn talent acquisition campaigns targeting Brazil.</w:t>
      </w:r>
    </w:p>
    <w:p>
      <w:pPr>
        <w:pStyle w:val="BodyText"/>
      </w:pPr>
      <w:r>
        <w:t xml:space="preserve">Q3 2024</w:t>
      </w:r>
    </w:p>
    <w:p>
      <w:pPr>
        <w:pStyle w:val="BodyText"/>
      </w:pPr>
      <w:r>
        <w:t xml:space="preserve">Roll out government incentive program; partner with SENAI-DF for training modules.</w:t>
      </w:r>
    </w:p>
    <w:p>
      <w:pPr>
        <w:pStyle w:val="BodyText"/>
      </w:pPr>
      <w:r>
        <w:t xml:space="preserve">Q4 2024</w:t>
      </w:r>
    </w:p>
    <w:p>
      <w:pPr>
        <w:pStyle w:val="BodyText"/>
      </w:pPr>
      <w:r>
        <w:t xml:space="preserve">&lt;</w:t>
      </w:r>
    </w:p>
    <w:p>
      <w:pPr>
        <w:pStyle w:val="BodyText"/>
      </w:pPr>
      <w:r>
        <w:t xml:space="preserve">Evaluate talent acquisition metrics; plan expansion to São Paulo/Rio based on Brasília success.</w:t>
      </w:r>
    </w:p>
    <w:bookmarkEnd w:id="28"/>
    <w:bookmarkStart w:id="29" w:name="budget-allocation-brasília-focus"/>
    <w:p>
      <w:pPr>
        <w:pStyle w:val="Heading2"/>
      </w:pPr>
      <w:r>
        <w:t xml:space="preserve">Budget Allocation (Brasília Focus)</w:t>
      </w:r>
    </w:p>
    <w:p>
      <w:pPr>
        <w:pStyle w:val="FirstParagraph"/>
      </w:pPr>
      <w:r>
        <w:t xml:space="preserve">Total allocated budget: R$ 1,850,000 (approx. $365,000 USD) for Year 1:</w:t>
      </w:r>
    </w:p>
    <w:p>
      <w:pPr>
        <w:numPr>
          <w:ilvl w:val="0"/>
          <w:numId w:val="1004"/>
        </w:numPr>
        <w:pStyle w:val="Compact"/>
      </w:pPr>
      <w:r>
        <w:rPr>
          <w:bCs/>
          <w:b/>
        </w:rPr>
        <w:t xml:space="preserve">Recruitment &amp; Events (45%):</w:t>
      </w:r>
      <w:r>
        <w:t xml:space="preserve"> </w:t>
      </w:r>
      <w:r>
        <w:t xml:space="preserve">Summit costs (R$ 832,500), digital ads targeting Brazil-based engineers.</w:t>
      </w:r>
    </w:p>
    <w:p>
      <w:pPr>
        <w:numPr>
          <w:ilvl w:val="0"/>
          <w:numId w:val="1004"/>
        </w:numPr>
        <w:pStyle w:val="Compact"/>
      </w:pPr>
      <w:r>
        <w:rPr>
          <w:bCs/>
          <w:b/>
        </w:rPr>
        <w:t xml:space="preserve">Institutional Partnerships (30%):</w:t>
      </w:r>
      <w:r>
        <w:t xml:space="preserve"> </w:t>
      </w:r>
      <w:r>
        <w:t xml:space="preserve">SENAI-DF collaboration, UnB curriculum development grants.</w:t>
      </w:r>
    </w:p>
    <w:p>
      <w:pPr>
        <w:numPr>
          <w:ilvl w:val="0"/>
          <w:numId w:val="1004"/>
        </w:numPr>
        <w:pStyle w:val="Compact"/>
      </w:pPr>
      <w:r>
        <w:rPr>
          <w:bCs/>
          <w:b/>
        </w:rPr>
        <w:t xml:space="preserve">Content &amp; Branding (15%):</w:t>
      </w:r>
      <w:r>
        <w:t xml:space="preserve"> </w:t>
      </w:r>
      <w:r>
        <w:t xml:space="preserve">Portuguese/English multilingual campaign materials, case studies on Brasília projects.</w:t>
      </w:r>
    </w:p>
    <w:p>
      <w:pPr>
        <w:numPr>
          <w:ilvl w:val="0"/>
          <w:numId w:val="1004"/>
        </w:numPr>
        <w:pStyle w:val="Compact"/>
      </w:pPr>
      <w:r>
        <w:rPr>
          <w:bCs/>
          <w:b/>
        </w:rPr>
        <w:t xml:space="preserve">Metrics Tracking (10%):</w:t>
      </w:r>
      <w:r>
        <w:t xml:space="preserve"> </w:t>
      </w:r>
      <w:r>
        <w:t xml:space="preserve">CRM for talent pipeline analytics specific to Brasília's labor market.</w:t>
      </w:r>
    </w:p>
    <w:bookmarkEnd w:id="29"/>
    <w:bookmarkStart w:id="30" w:name="success-metrics-kpis"/>
    <w:p>
      <w:pPr>
        <w:pStyle w:val="Heading2"/>
      </w:pPr>
      <w:r>
        <w:t xml:space="preserve">Success Metrics &amp; KPIs</w:t>
      </w:r>
    </w:p>
    <w:p>
      <w:pPr>
        <w:pStyle w:val="FirstParagraph"/>
      </w:pPr>
      <w:r>
        <w:t xml:space="preserve">We measure success through quantitative and qualitative indicators focused on Brasília:</w:t>
      </w:r>
    </w:p>
    <w:p>
      <w:pPr>
        <w:numPr>
          <w:ilvl w:val="0"/>
          <w:numId w:val="1005"/>
        </w:numPr>
        <w:pStyle w:val="Compact"/>
      </w:pPr>
      <w:r>
        <w:rPr>
          <w:iCs/>
          <w:i/>
        </w:rPr>
        <w:t xml:space="preserve">Talent Acquisition:</w:t>
      </w:r>
      <w:r>
        <w:t xml:space="preserve"> </w:t>
      </w:r>
      <w:r>
        <w:t xml:space="preserve">120 Mechatronics Engineers hired in Brasília by Q4 2024 (vs. industry average of 65).</w:t>
      </w:r>
    </w:p>
    <w:p>
      <w:pPr>
        <w:numPr>
          <w:ilvl w:val="0"/>
          <w:numId w:val="1005"/>
        </w:numPr>
        <w:pStyle w:val="Compact"/>
      </w:pPr>
      <w:r>
        <w:rPr>
          <w:iCs/>
          <w:i/>
        </w:rPr>
        <w:t xml:space="preserve">Institutional Impact:</w:t>
      </w:r>
      <w:r>
        <w:t xml:space="preserve"> </w:t>
      </w:r>
      <w:r>
        <w:t xml:space="preserve">5 new university programs integrated with mechatronics curricula by end of Year 1.</w:t>
      </w:r>
    </w:p>
    <w:p>
      <w:pPr>
        <w:numPr>
          <w:ilvl w:val="0"/>
          <w:numId w:val="1005"/>
        </w:numPr>
        <w:pStyle w:val="Compact"/>
      </w:pPr>
      <w:r>
        <w:rPr>
          <w:iCs/>
          <w:i/>
        </w:rPr>
        <w:t xml:space="preserve">Brand Recognition:</w:t>
      </w:r>
      <w:r>
        <w:t xml:space="preserve"> </w:t>
      </w:r>
      <w:r>
        <w:t xml:space="preserve">70% increase in "Mechatronics Engineer" job searches within Brasília on Brazilian career platforms.</w:t>
      </w:r>
    </w:p>
    <w:p>
      <w:pPr>
        <w:numPr>
          <w:ilvl w:val="0"/>
          <w:numId w:val="1005"/>
        </w:numPr>
        <w:pStyle w:val="Compact"/>
      </w:pPr>
      <w:r>
        <w:rPr>
          <w:iCs/>
          <w:i/>
        </w:rPr>
        <w:t xml:space="preserve">Economic Contribution:</w:t>
      </w:r>
      <w:r>
        <w:t xml:space="preserve"> </w:t>
      </w:r>
      <w:r>
        <w:t xml:space="preserve">30% reduction in project delays due to talent shortages for government tech initiatives.</w:t>
      </w:r>
    </w:p>
    <w:bookmarkEnd w:id="30"/>
    <w:bookmarkStart w:id="31" w:name="conclusion"/>
    <w:p>
      <w:pPr>
        <w:pStyle w:val="Heading2"/>
      </w:pPr>
      <w:r>
        <w:t xml:space="preserve">Conclusion</w:t>
      </w:r>
    </w:p>
    <w:p>
      <w:pPr>
        <w:pStyle w:val="FirstParagraph"/>
      </w:pPr>
      <w:r>
        <w:t xml:space="preserve">This Marketing Plan positions Brasília, Brazil as the undisputed center for Mechatronics Engineering advancement in South America. By addressing the city's unique government-driven innovation ecosystem and leveraging local cultural assets, we transform talent acquisition from a cost center into a strategic growth engine. The focus on measurable outcomes in Brasília ensures relevance to Brazil's industrial development goals while building long-term sustainability for organizations seeking top-tier Mechatronics Engineers. As Brasília continues its trajectory as Brazil's technological capital, this plan secures the critical human capital required to power its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Engineering Talent Acquisition in Brasília, Brazil</dc:title>
  <dc:creator/>
  <dc:language>en</dc:language>
  <cp:keywords/>
  <dcterms:created xsi:type="dcterms:W3CDTF">2026-07-23T06:29:18Z</dcterms:created>
  <dcterms:modified xsi:type="dcterms:W3CDTF">2026-07-23T06:29:18Z</dcterms:modified>
</cp:coreProperties>
</file>

<file path=docProps/custom.xml><?xml version="1.0" encoding="utf-8"?>
<Properties xmlns="http://schemas.openxmlformats.org/officeDocument/2006/custom-properties" xmlns:vt="http://schemas.openxmlformats.org/officeDocument/2006/docPropsVTypes"/>
</file>