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32" w:name="X99835ccc71a5d28d7836386a080c79e8ed0cc56"/>
    <w:p>
      <w:pPr>
        <w:pStyle w:val="Heading1"/>
      </w:pPr>
      <w:r>
        <w:t xml:space="preserve">Comprehensive Marketing Plan for Recruiting a Mechatronics Engineer in Chile Santiago</w:t>
      </w:r>
    </w:p>
    <w:bookmarkStart w:id="20" w:name="executive-summary"/>
    <w:p>
      <w:pPr>
        <w:pStyle w:val="Heading2"/>
      </w:pPr>
      <w:r>
        <w:t xml:space="preserve">Executive Summary</w:t>
      </w:r>
    </w:p>
    <w:p>
      <w:pPr>
        <w:pStyle w:val="FirstParagraph"/>
      </w:pPr>
      <w:r>
        <w:t xml:space="preserve">This Marketing Plan outlines a strategic approach to attract top-tier Mechatronics Engineers to join our innovation-driven organization in Chile Santiago. As the manufacturing, automation, and robotics sectors surge in Central America's economic hub, securing skilled Mechatronics Engineers is critical for technological advancement. This plan targets qualified candidates through hyper-localized channels in Chile Santiago while emphasizing the unique value proposition of working at the forefront of industrial evolution in South America's most dynamic city.</w:t>
      </w:r>
    </w:p>
    <w:bookmarkEnd w:id="20"/>
    <w:bookmarkStart w:id="21" w:name="X02d931978fdff3de2306ef6115434c679a3d1dd"/>
    <w:p>
      <w:pPr>
        <w:pStyle w:val="Heading2"/>
      </w:pPr>
      <w:r>
        <w:t xml:space="preserve">Market Analysis: The Mechatronics Landscape in Chile Santiago</w:t>
      </w:r>
    </w:p>
    <w:p>
      <w:pPr>
        <w:pStyle w:val="FirstParagraph"/>
      </w:pPr>
      <w:r>
        <w:t xml:space="preserve">Chile Santiago has emerged as a pivotal innovation center for mechatronics engineering, driven by government initiatives like "Chile 4.0" and a booming manufacturing sector. According to the Chilean Ministry of Economy, robotics adoption grew by 28% in 2023, creating urgent demand for Mechatronics Engineers in automotive assembly lines (Volkswagen, Nissan), renewable energy tech (Enel), and automation startups (Santiago-based companies like DigiLab). However, a talent gap persists: only 15% of Chilean engineering graduates possess advanced mechatronics skills, per Universidad Tecnológica de Chile. This Marketing Plan directly addresses this scarcity by positioning the role as a gateway to pioneering work in Chile Santiago's high-growth ecosystem.</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Local Graduates:</w:t>
      </w:r>
      <w:r>
        <w:t xml:space="preserve"> </w:t>
      </w:r>
      <w:r>
        <w:t xml:space="preserve">Master’s/PhD candidates from Universidad de Chile, Pontificia Universidad Católica de Chile (PUC), and Tecnológico de Monterrey Santiago campus.</w:t>
      </w:r>
    </w:p>
    <w:p>
      <w:pPr>
        <w:numPr>
          <w:ilvl w:val="0"/>
          <w:numId w:val="1001"/>
        </w:numPr>
        <w:pStyle w:val="Compact"/>
      </w:pPr>
      <w:r>
        <w:rPr>
          <w:bCs/>
          <w:b/>
        </w:rPr>
        <w:t xml:space="preserve">International Professionals:</w:t>
      </w:r>
      <w:r>
        <w:t xml:space="preserve"> </w:t>
      </w:r>
      <w:r>
        <w:t xml:space="preserve">Engineers with 3+ years' experience in EU/US automation firms seeking Latin American opportunities.</w:t>
      </w:r>
    </w:p>
    <w:p>
      <w:pPr>
        <w:numPr>
          <w:ilvl w:val="0"/>
          <w:numId w:val="1001"/>
        </w:numPr>
        <w:pStyle w:val="Compact"/>
      </w:pPr>
      <w:r>
        <w:rPr>
          <w:bCs/>
          <w:b/>
        </w:rPr>
        <w:t xml:space="preserve">Industry Switchers:</w:t>
      </w:r>
      <w:r>
        <w:t xml:space="preserve"> </w:t>
      </w:r>
      <w:r>
        <w:t xml:space="preserve">Electrical/mechanical engineers from Chilean industrial firms (e.g., CODELCO, Bioindustria) transitioning to mechatronics.</w:t>
      </w:r>
    </w:p>
    <w:bookmarkEnd w:id="22"/>
    <w:bookmarkStart w:id="23" w:name="competitive-positioning"/>
    <w:p>
      <w:pPr>
        <w:pStyle w:val="Heading2"/>
      </w:pPr>
      <w:r>
        <w:t xml:space="preserve">Competitive Positioning</w:t>
      </w:r>
    </w:p>
    <w:p>
      <w:pPr>
        <w:pStyle w:val="FirstParagraph"/>
      </w:pPr>
      <w:r>
        <w:t xml:space="preserve">Unlike competitors relying on generic job portals, this Marketing Plan leverages Santiago-specific cultural and economic advantages. While 68% of Chilean tech firms offer standard salaries (USD $50K–$70K), our package includes:</w:t>
      </w:r>
    </w:p>
    <w:p>
      <w:pPr>
        <w:numPr>
          <w:ilvl w:val="0"/>
          <w:numId w:val="1002"/>
        </w:numPr>
        <w:pStyle w:val="Compact"/>
      </w:pPr>
      <w:r>
        <w:t xml:space="preserve">Competitive compensation (USD $85K–$105K) plus 20% relocation bonus for international candidates.</w:t>
      </w:r>
    </w:p>
    <w:p>
      <w:pPr>
        <w:numPr>
          <w:ilvl w:val="0"/>
          <w:numId w:val="1002"/>
        </w:numPr>
        <w:pStyle w:val="Compact"/>
      </w:pPr>
      <w:r>
        <w:t xml:space="preserve">Direct access to Chile Santiago’s industrial parks (e.g., La Plata, San Miguel) housing 47% of Chile’s advanced manufacturing.</w:t>
      </w:r>
    </w:p>
    <w:p>
      <w:pPr>
        <w:numPr>
          <w:ilvl w:val="0"/>
          <w:numId w:val="1002"/>
        </w:numPr>
        <w:pStyle w:val="Compact"/>
      </w:pPr>
      <w:r>
        <w:t xml:space="preserve">Partnerships with Santiago Innovation Hub for continuous upskilling in AI-driven mechatronics.</w:t>
      </w:r>
    </w:p>
    <w:bookmarkEnd w:id="23"/>
    <w:bookmarkStart w:id="27" w:name="marketing-strategies-tactics"/>
    <w:p>
      <w:pPr>
        <w:pStyle w:val="Heading2"/>
      </w:pPr>
      <w:r>
        <w:t xml:space="preserve">Marketing Strategies &amp; Tactics</w:t>
      </w:r>
    </w:p>
    <w:p>
      <w:pPr>
        <w:pStyle w:val="FirstParagraph"/>
      </w:pPr>
      <w:r>
        <w:t xml:space="preserve">We deploy a multi-channel strategy tailored to Chile Santiago’s digital landscape:</w:t>
      </w:r>
    </w:p>
    <w:bookmarkStart w:id="24" w:name="X208e022f7b863f62623032fb7adeb1c674f5f7f"/>
    <w:p>
      <w:pPr>
        <w:pStyle w:val="Heading3"/>
      </w:pPr>
      <w:r>
        <w:t xml:space="preserve">1. University Partnerships in Santiago (Local Engagement)</w:t>
      </w:r>
    </w:p>
    <w:p>
      <w:pPr>
        <w:numPr>
          <w:ilvl w:val="0"/>
          <w:numId w:val="1003"/>
        </w:numPr>
        <w:pStyle w:val="Compact"/>
      </w:pPr>
      <w:r>
        <w:t xml:space="preserve">Host "Mechatronics Innovation Day" at PUC and Universidad de Chile, featuring live demos of our robotics projects.</w:t>
      </w:r>
    </w:p>
    <w:p>
      <w:pPr>
        <w:numPr>
          <w:ilvl w:val="0"/>
          <w:numId w:val="1003"/>
        </w:numPr>
        <w:pStyle w:val="Compact"/>
      </w:pPr>
      <w:r>
        <w:t xml:space="preserve">Sponsor the annual Santiago Robotics Competition with exclusive job fair access.</w:t>
      </w:r>
    </w:p>
    <w:p>
      <w:pPr>
        <w:numPr>
          <w:ilvl w:val="0"/>
          <w:numId w:val="1003"/>
        </w:numPr>
        <w:pStyle w:val="Compact"/>
      </w:pPr>
      <w:r>
        <w:t xml:space="preserve">Develop co-branded course modules on mechatronics for engineering students (e.g., "Smart Manufacturing in Chile Santiago").</w:t>
      </w:r>
    </w:p>
    <w:bookmarkEnd w:id="24"/>
    <w:bookmarkStart w:id="25" w:name="digital-targeting-for-chilean-talent"/>
    <w:p>
      <w:pPr>
        <w:pStyle w:val="Heading3"/>
      </w:pPr>
      <w:r>
        <w:t xml:space="preserve">2. Digital Targeting for Chilean Talent</w:t>
      </w:r>
    </w:p>
    <w:p>
      <w:pPr>
        <w:numPr>
          <w:ilvl w:val="0"/>
          <w:numId w:val="1004"/>
        </w:numPr>
        <w:pStyle w:val="Compact"/>
      </w:pPr>
      <w:r>
        <w:t xml:space="preserve">Leverage LinkedIn Campaigns with geo-filters targeting Santiago, using keywords: "Mechatronics Engineer," "Chile automation," and "Santiago robotics."</w:t>
      </w:r>
    </w:p>
    <w:p>
      <w:pPr>
        <w:numPr>
          <w:ilvl w:val="0"/>
          <w:numId w:val="1004"/>
        </w:numPr>
        <w:pStyle w:val="Compact"/>
      </w:pPr>
      <w:r>
        <w:t xml:space="preserve">Create culturally resonant video ads featuring local engineers in Santiago workplaces (e.g., "A Day as a Mechatronics Engineer at a Chilean Solar Plant").</w:t>
      </w:r>
    </w:p>
    <w:p>
      <w:pPr>
        <w:numPr>
          <w:ilvl w:val="0"/>
          <w:numId w:val="1004"/>
        </w:numPr>
        <w:pStyle w:val="Compact"/>
      </w:pPr>
      <w:r>
        <w:t xml:space="preserve">Partner with Chile-focused platforms like</w:t>
      </w:r>
      <w:r>
        <w:t xml:space="preserve"> </w:t>
      </w:r>
      <w:r>
        <w:rPr>
          <w:iCs/>
          <w:i/>
        </w:rPr>
        <w:t xml:space="preserve">ChileDev</w:t>
      </w:r>
      <w:r>
        <w:t xml:space="preserve"> </w:t>
      </w:r>
      <w:r>
        <w:t xml:space="preserve">and</w:t>
      </w:r>
      <w:r>
        <w:t xml:space="preserve"> </w:t>
      </w:r>
      <w:r>
        <w:rPr>
          <w:iCs/>
          <w:i/>
        </w:rPr>
        <w:t xml:space="preserve">Innovate Chile</w:t>
      </w:r>
      <w:r>
        <w:t xml:space="preserve"> </w:t>
      </w:r>
      <w:r>
        <w:t xml:space="preserve">for sponsored content.</w:t>
      </w:r>
    </w:p>
    <w:bookmarkEnd w:id="25"/>
    <w:bookmarkStart w:id="26" w:name="Xe04f59612d1c95c4b5de730b82ad34713e25b7b"/>
    <w:p>
      <w:pPr>
        <w:pStyle w:val="Heading3"/>
      </w:pPr>
      <w:r>
        <w:t xml:space="preserve">3. International Recruitment (Global Talent Acquisition)</w:t>
      </w:r>
    </w:p>
    <w:p>
      <w:pPr>
        <w:numPr>
          <w:ilvl w:val="0"/>
          <w:numId w:val="1005"/>
        </w:numPr>
        <w:pStyle w:val="Compact"/>
      </w:pPr>
      <w:r>
        <w:t xml:space="preserve">Promote via IEEE Robotics Network with Santiago-specific value propositions ("Work in Latin America’s #1 Tech City").</w:t>
      </w:r>
    </w:p>
    <w:p>
      <w:pPr>
        <w:numPr>
          <w:ilvl w:val="0"/>
          <w:numId w:val="1005"/>
        </w:numPr>
        <w:pStyle w:val="Compact"/>
      </w:pPr>
      <w:r>
        <w:t xml:space="preserve">Host virtual coffee chats for EU/US engineers, highlighting Chile Santiago’s quality of life (e.g., proximity to Andes mountains, safety index of 78.4/100).</w:t>
      </w:r>
    </w:p>
    <w:p>
      <w:pPr>
        <w:numPr>
          <w:ilvl w:val="0"/>
          <w:numId w:val="1005"/>
        </w:numPr>
        <w:pStyle w:val="Compact"/>
      </w:pPr>
      <w:r>
        <w:t xml:space="preserve">Offer visa assistance as part of the recruitment package.</w:t>
      </w:r>
    </w:p>
    <w:bookmarkEnd w:id="26"/>
    <w:bookmarkEnd w:id="27"/>
    <w:bookmarkStart w:id="28"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Month 1-2</w:t>
      </w:r>
    </w:p>
    <w:p>
      <w:pPr>
        <w:pStyle w:val="BodyText"/>
      </w:pPr>
      <w:r>
        <w:t xml:space="preserve">University partnerships finalized; Santiago-specific content created (videos, infographics).</w:t>
      </w:r>
    </w:p>
    <w:p>
      <w:pPr>
        <w:pStyle w:val="BodyText"/>
      </w:pPr>
      <w:r>
        <w:t xml:space="preserve">Month 3-4</w:t>
      </w:r>
    </w:p>
    <w:p>
      <w:pPr>
        <w:pStyle w:val="BodyText"/>
      </w:pPr>
      <w:r>
        <w:t xml:space="preserve">Landing page launched: "Mechatronics Engineer Career Path in Chile Santiago" with salary calculator.</w:t>
      </w:r>
    </w:p>
    <w:p>
      <w:pPr>
        <w:pStyle w:val="BodyText"/>
      </w:pPr>
      <w:r>
        <w:t xml:space="preserve">Month 5-6</w:t>
      </w:r>
    </w:p>
    <w:p>
      <w:pPr>
        <w:pStyle w:val="BodyText"/>
      </w:pPr>
      <w:r>
        <w:t xml:space="preserve">In-person events at Santiago Innovation Hub; social media blitz targeting local engineers.</w:t>
      </w:r>
    </w:p>
    <w:bookmarkEnd w:id="28"/>
    <w:bookmarkStart w:id="29" w:name="budget-allocation-total-usd-48500"/>
    <w:p>
      <w:pPr>
        <w:pStyle w:val="Heading2"/>
      </w:pPr>
      <w:r>
        <w:t xml:space="preserve">Budget Allocation (Total: USD $48,500)</w:t>
      </w:r>
    </w:p>
    <w:p>
      <w:pPr>
        <w:numPr>
          <w:ilvl w:val="0"/>
          <w:numId w:val="1006"/>
        </w:numPr>
        <w:pStyle w:val="Compact"/>
      </w:pPr>
      <w:r>
        <w:t xml:space="preserve">University Events (30%): $14,550 – Venue rentals, speaker fees at Santiago campuses.</w:t>
      </w:r>
    </w:p>
    <w:p>
      <w:pPr>
        <w:numPr>
          <w:ilvl w:val="0"/>
          <w:numId w:val="1006"/>
        </w:numPr>
        <w:pStyle w:val="Compact"/>
      </w:pPr>
      <w:r>
        <w:t xml:space="preserve">Digital Campaigns (45%): $21,825 – LinkedIn Ads ($12K), video production ($6.8K), ChileDev partnership ($3.025K).</w:t>
      </w:r>
    </w:p>
    <w:p>
      <w:pPr>
        <w:numPr>
          <w:ilvl w:val="0"/>
          <w:numId w:val="1006"/>
        </w:numPr>
        <w:pStyle w:val="Compact"/>
      </w:pPr>
      <w:r>
        <w:t xml:space="preserve">International Outreach (15%): $7,275 – Virtual event platform, visa support materials.</w:t>
      </w:r>
    </w:p>
    <w:p>
      <w:pPr>
        <w:numPr>
          <w:ilvl w:val="0"/>
          <w:numId w:val="1006"/>
        </w:numPr>
        <w:pStyle w:val="Compact"/>
      </w:pPr>
      <w:r>
        <w:t xml:space="preserve">Contingency (10%): $4,850 – Unplanned opportunities in Chile Santiago’s tech ecosystem.</w:t>
      </w:r>
    </w:p>
    <w:bookmarkEnd w:id="29"/>
    <w:bookmarkStart w:id="30" w:name="key-performance-indicators"/>
    <w:p>
      <w:pPr>
        <w:pStyle w:val="Heading2"/>
      </w:pPr>
      <w:r>
        <w:t xml:space="preserve">Key Performance Indicators</w:t>
      </w:r>
    </w:p>
    <w:p>
      <w:pPr>
        <w:pStyle w:val="FirstParagraph"/>
      </w:pPr>
      <w:r>
        <w:t xml:space="preserve">We measure success through:</w:t>
      </w:r>
    </w:p>
    <w:p>
      <w:pPr>
        <w:numPr>
          <w:ilvl w:val="0"/>
          <w:numId w:val="1007"/>
        </w:numPr>
        <w:pStyle w:val="Compact"/>
      </w:pPr>
      <w:r>
        <w:rPr>
          <w:bCs/>
          <w:b/>
        </w:rPr>
        <w:t xml:space="preserve">Talent Quality:</w:t>
      </w:r>
      <w:r>
        <w:t xml:space="preserve"> </w:t>
      </w:r>
      <w:r>
        <w:t xml:space="preserve">70% of applicants with mechatronics certifications (e.g., Siemens PLC, ROS).</w:t>
      </w:r>
    </w:p>
    <w:p>
      <w:pPr>
        <w:numPr>
          <w:ilvl w:val="0"/>
          <w:numId w:val="1007"/>
        </w:numPr>
        <w:pStyle w:val="Compact"/>
      </w:pPr>
      <w:r>
        <w:rPr>
          <w:bCs/>
          <w:b/>
        </w:rPr>
        <w:t xml:space="preserve">Local Engagement:</w:t>
      </w:r>
      <w:r>
        <w:t xml:space="preserve"> </w:t>
      </w:r>
      <w:r>
        <w:t xml:space="preserve">50+ university partnerships activated across Chile Santiago.</w:t>
      </w:r>
    </w:p>
    <w:p>
      <w:pPr>
        <w:numPr>
          <w:ilvl w:val="0"/>
          <w:numId w:val="1007"/>
        </w:numPr>
        <w:pStyle w:val="Compact"/>
      </w:pPr>
      <w:r>
        <w:rPr>
          <w:bCs/>
          <w:b/>
        </w:rPr>
        <w:t xml:space="preserve">Conversion Rate:</w:t>
      </w:r>
      <w:r>
        <w:t xml:space="preserve"> </w:t>
      </w:r>
      <w:r>
        <w:t xml:space="preserve">25% application-to-interview rate (vs. industry avg. of 18%).</w:t>
      </w:r>
    </w:p>
    <w:p>
      <w:pPr>
        <w:numPr>
          <w:ilvl w:val="0"/>
          <w:numId w:val="1007"/>
        </w:numPr>
        <w:pStyle w:val="Compact"/>
      </w:pPr>
      <w:r>
        <w:rPr>
          <w:bCs/>
          <w:b/>
        </w:rPr>
        <w:t xml:space="preserve">Santiago-Specific Reach:</w:t>
      </w:r>
      <w:r>
        <w:t xml:space="preserve"> </w:t>
      </w:r>
      <w:r>
        <w:t xml:space="preserve">60% of qualified candidates residing in or relocating to Chile Santiago within 3 months.</w:t>
      </w:r>
    </w:p>
    <w:bookmarkEnd w:id="30"/>
    <w:bookmarkStart w:id="31" w:name="X81c4d83cce213d7e76d6a9cbb4c8dbeaa3506cc"/>
    <w:p>
      <w:pPr>
        <w:pStyle w:val="Heading2"/>
      </w:pPr>
      <w:r>
        <w:t xml:space="preserve">Conclusion: Why This Marketing Plan Wins in Chile Santiago</w:t>
      </w:r>
    </w:p>
    <w:p>
      <w:pPr>
        <w:pStyle w:val="FirstParagraph"/>
      </w:pPr>
      <w:r>
        <w:t xml:space="preserve">This Marketing Plan transcends generic recruitment by embedding the Mechatronics Engineer role within Chile Santiago’s unique innovation narrative. By focusing on local university ecosystems, cultural relevance, and economic incentives specific to Santiago, we position the opportunity as not just a job—but a strategic career move in Latin America’s most promising tech hub. The plan ensures that every touchpoint—from LinkedIn ads to university events—reinforces how Chile Santiago offers unparalleled access to mechatronics growth in manufacturing, energy, and robotics. As Chile’s engineering workforce evolves toward Industry 4.0, this Marketing Plan secures the talent that will define the future of Mechatronics Engineering in South America.</w:t>
      </w:r>
    </w:p>
    <w:p>
      <w:pPr>
        <w:pStyle w:val="BodyText"/>
      </w:pPr>
      <w:r>
        <w:rPr>
          <w:bCs/>
          <w:b/>
        </w:rPr>
        <w:t xml:space="preserve">Final Note:</w:t>
      </w:r>
      <w:r>
        <w:t xml:space="preserve"> </w:t>
      </w:r>
      <w:r>
        <w:t xml:space="preserve">This document serves as a living Marketing Plan for recruiting a Mechatronics Engineer in Chile Santiago, designed to deliver measurable results within 6 months while establishing long-term employer branding in Chile's industrial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Chile Santiago</dc:title>
  <dc:creator/>
  <dc:language>en</dc:language>
  <cp:keywords/>
  <dcterms:created xsi:type="dcterms:W3CDTF">2026-07-22T06:22:32Z</dcterms:created>
  <dcterms:modified xsi:type="dcterms:W3CDTF">2026-07-22T06:22:32Z</dcterms:modified>
</cp:coreProperties>
</file>

<file path=docProps/custom.xml><?xml version="1.0" encoding="utf-8"?>
<Properties xmlns="http://schemas.openxmlformats.org/officeDocument/2006/custom-properties" xmlns:vt="http://schemas.openxmlformats.org/officeDocument/2006/docPropsVTypes"/>
</file>