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80870e392f4564e24da9eab18308f692f2d7c8b"/>
    <w:p>
      <w:pPr>
        <w:pStyle w:val="Heading1"/>
      </w:pPr>
      <w:r>
        <w:t xml:space="preserve">Comprehensive Marketing Plan: Advancing Mechatronics Engineering Excellence in Israel Jerusalem</w:t>
      </w:r>
    </w:p>
    <w:bookmarkStart w:id="20" w:name="executive-summary"/>
    <w:p>
      <w:pPr>
        <w:pStyle w:val="Heading2"/>
      </w:pPr>
      <w:r>
        <w:t xml:space="preserve">Executive Summary</w:t>
      </w:r>
    </w:p>
    <w:p>
      <w:pPr>
        <w:pStyle w:val="FirstParagraph"/>
      </w:pPr>
      <w:r>
        <w:t xml:space="preserve">This strategic marketing plan outlines the positioning and growth roadmap for premium Mechatronics Engineer services within the dynamic technological ecosystem of Israel Jerusalem. As a cornerstone of Israel's innovation economy, Jerusalem represents a critical hub where cutting-edge engineering meets real-world industrial challenges. Our plan targets bridging the growing demand for specialized mechatronics expertise in sectors like robotics, medical devices, and smart manufacturing across Jerusalem's thriving tech landscape. With the global mechatronics market projected to reach $137 billion by 2028 (CAGR 7.5%), this initiative positions our engineering solutions at the forefront of Israel's technological advancement.</w:t>
      </w:r>
    </w:p>
    <w:bookmarkEnd w:id="20"/>
    <w:bookmarkStart w:id="21" w:name="X3e338ba3ba265eccccff66503523a946a65da5e"/>
    <w:p>
      <w:pPr>
        <w:pStyle w:val="Heading2"/>
      </w:pPr>
      <w:r>
        <w:t xml:space="preserve">Situation Analysis: Market Opportunity in Jerusalem</w:t>
      </w:r>
    </w:p>
    <w:p>
      <w:pPr>
        <w:pStyle w:val="FirstParagraph"/>
      </w:pPr>
      <w:r>
        <w:t xml:space="preserve">Jerusalem's economy is rapidly transforming into a mechatronics innovation center, driven by the Israeli government's "National Innovation Strategy" and Jerusalem's status as home to 30% of Israel's high-tech R&amp;D centers. Current market gaps include:</w:t>
      </w:r>
    </w:p>
    <w:p>
      <w:pPr>
        <w:numPr>
          <w:ilvl w:val="0"/>
          <w:numId w:val="1001"/>
        </w:numPr>
        <w:pStyle w:val="Compact"/>
      </w:pPr>
      <w:r>
        <w:rPr>
          <w:bCs/>
          <w:b/>
        </w:rPr>
        <w:t xml:space="preserve">Skills Shortage</w:t>
      </w:r>
      <w:r>
        <w:t xml:space="preserve">: 68% of Jerusalem-based manufacturing firms report critical shortages in mechatronics talent (Israel Ministry of Economy, 2023)</w:t>
      </w:r>
    </w:p>
    <w:p>
      <w:pPr>
        <w:numPr>
          <w:ilvl w:val="0"/>
          <w:numId w:val="1001"/>
        </w:numPr>
        <w:pStyle w:val="Compact"/>
      </w:pPr>
      <w:r>
        <w:rPr>
          <w:bCs/>
          <w:b/>
        </w:rPr>
        <w:t xml:space="preserve">Industry Demand</w:t>
      </w:r>
      <w:r>
        <w:t xml:space="preserve">: Defense contractors (e.g., Rafael Advanced Defense Systems), medical device manufacturers (e.g., Medtronic Jerusalem R&amp;D), and smart city projects require integrated mechanical-electrical-software solutions</w:t>
      </w:r>
    </w:p>
    <w:p>
      <w:pPr>
        <w:numPr>
          <w:ilvl w:val="0"/>
          <w:numId w:val="1001"/>
        </w:numPr>
        <w:pStyle w:val="Compact"/>
      </w:pPr>
      <w:r>
        <w:rPr>
          <w:bCs/>
          <w:b/>
        </w:rPr>
        <w:t xml:space="preserve">Competitive Vacuum</w:t>
      </w:r>
      <w:r>
        <w:t xml:space="preserve">: Most engineering firms offer siloed mechanical or electrical services, lacking holistic mechatronics expertise</w:t>
      </w:r>
    </w:p>
    <w:p>
      <w:pPr>
        <w:pStyle w:val="FirstParagraph"/>
      </w:pPr>
      <w:r>
        <w:t xml:space="preserve">The unique context of Israel Jerusalem—combining military technology heritage, startup ecosystem (Jerusalem Venture Partners), and academic excellence (Hebrew University, Technion Jerusalem campus)—creates an unparalleled opportunity for specialized Mechatronics Engineer services.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Primary Needs</w:t>
      </w:r>
    </w:p>
    <w:p>
      <w:pPr>
        <w:pStyle w:val="BodyText"/>
      </w:pPr>
      <w:r>
        <w:t xml:space="preserve">Military &amp; Defense Contractors (e.g., Elbit Systems, Israel Aerospace Industries)</w:t>
      </w:r>
    </w:p>
    <w:p>
      <w:pPr>
        <w:pStyle w:val="BodyText"/>
      </w:pPr>
      <w:r>
        <w:t xml:space="preserve">High-security projects requiring precision automation and embedded systems</w:t>
      </w:r>
    </w:p>
    <w:p>
      <w:pPr>
        <w:pStyle w:val="BodyText"/>
      </w:pPr>
      <w:r>
        <w:t xml:space="preserve">Compliance with IDF standards, rapid prototyping for defense applications</w:t>
      </w:r>
    </w:p>
    <w:p>
      <w:pPr>
        <w:pStyle w:val="BodyText"/>
      </w:pPr>
      <w:r>
        <w:t xml:space="preserve">Medical Technology Manufacturers (e.g., Philips Jerusalem R&amp;D)</w:t>
      </w:r>
    </w:p>
    <w:p>
      <w:pPr>
        <w:pStyle w:val="BodyText"/>
      </w:pPr>
      <w:r>
        <w:t xml:space="preserve">FDA/CE-certified device development, human-centric automation</w:t>
      </w:r>
    </w:p>
    <w:p>
      <w:pPr>
        <w:pStyle w:val="BodyText"/>
      </w:pPr>
      <w:r>
        <w:t xml:space="preserve">Regulatory-compliant mechatronics integration, reliability under medical conditions</w:t>
      </w:r>
    </w:p>
    <w:p>
      <w:pPr>
        <w:pStyle w:val="BodyText"/>
      </w:pPr>
      <w:r>
        <w:t xml:space="preserve">Smart City Infrastructure Developers (e.g., Jerusalem Municipality IoT Projects)</w:t>
      </w:r>
    </w:p>
    <w:p>
      <w:pPr>
        <w:pStyle w:val="BodyText"/>
      </w:pPr>
      <w:r>
        <w:t xml:space="preserve">Civic technology implementation across traffic/energy/sanitation systems</w:t>
      </w:r>
    </w:p>
    <w:p>
      <w:pPr>
        <w:pStyle w:val="BodyText"/>
      </w:pPr>
      <w:r>
        <w:t xml:space="preserve">Scalable, sustainable automation solutions for urban environments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Secure 15 enterprise contracts with Jerusalem-based firms by Q3 2025</w:t>
      </w:r>
    </w:p>
    <w:p>
      <w:pPr>
        <w:numPr>
          <w:ilvl w:val="0"/>
          <w:numId w:val="1002"/>
        </w:numPr>
        <w:pStyle w:val="Compact"/>
      </w:pPr>
      <w:r>
        <w:rPr>
          <w:bCs/>
          <w:b/>
        </w:rPr>
        <w:t xml:space="preserve">Brand Positioning:</w:t>
      </w:r>
      <w:r>
        <w:t xml:space="preserve"> </w:t>
      </w:r>
      <w:r>
        <w:t xml:space="preserve">Establish as "Jerusalem's Preferred Mechatronics Engineering Partner" through 90% brand recall in target sectors</w:t>
      </w:r>
    </w:p>
    <w:p>
      <w:pPr>
        <w:numPr>
          <w:ilvl w:val="0"/>
          <w:numId w:val="1002"/>
        </w:numPr>
        <w:pStyle w:val="Compact"/>
      </w:pPr>
      <w:r>
        <w:rPr>
          <w:bCs/>
          <w:b/>
        </w:rPr>
        <w:t xml:space="preserve">Lead Generation:</w:t>
      </w:r>
      <w:r>
        <w:t xml:space="preserve"> </w:t>
      </w:r>
      <w:r>
        <w:t xml:space="preserve">Generate 120 qualified leads quarterly via industry-specific digital engagement</w:t>
      </w:r>
    </w:p>
    <w:p>
      <w:pPr>
        <w:numPr>
          <w:ilvl w:val="0"/>
          <w:numId w:val="1002"/>
        </w:numPr>
        <w:pStyle w:val="Compact"/>
      </w:pPr>
      <w:r>
        <w:rPr>
          <w:bCs/>
          <w:b/>
        </w:rPr>
        <w:t xml:space="preserve">Traffic Conversion:</w:t>
      </w:r>
      <w:r>
        <w:t xml:space="preserve"> </w:t>
      </w:r>
      <w:r>
        <w:t xml:space="preserve">Achieve 35% lead-to-client conversion rate within Jerusalem's tech cluster</w:t>
      </w:r>
    </w:p>
    <w:bookmarkEnd w:id="23"/>
    <w:bookmarkStart w:id="28" w:name="core-marketing-strategies-tactics"/>
    <w:p>
      <w:pPr>
        <w:pStyle w:val="Heading2"/>
      </w:pPr>
      <w:r>
        <w:t xml:space="preserve">Core Marketing Strategies &amp; Tactics</w:t>
      </w:r>
    </w:p>
    <w:bookmarkStart w:id="24" w:name="X65bc494c7b35e366d4c643fdcd2b591e64413b2"/>
    <w:p>
      <w:pPr>
        <w:pStyle w:val="Heading3"/>
      </w:pPr>
      <w:r>
        <w:t xml:space="preserve">1. Industry-Specific Positioning in Jerusalem Context</w:t>
      </w:r>
    </w:p>
    <w:p>
      <w:pPr>
        <w:pStyle w:val="FirstParagraph"/>
      </w:pPr>
      <w:r>
        <w:t xml:space="preserve">We will emphasize our deep understanding of Israel Jerusalem's unique operational environment, developing case studies that demonstrate:</w:t>
      </w:r>
    </w:p>
    <w:p>
      <w:pPr>
        <w:numPr>
          <w:ilvl w:val="0"/>
          <w:numId w:val="1003"/>
        </w:numPr>
        <w:pStyle w:val="Compact"/>
      </w:pPr>
      <w:r>
        <w:t xml:space="preserve">Implementation of mechatronics solutions for Jerusalem's specific terrain challenges (e.g., uneven city infrastructure)</w:t>
      </w:r>
    </w:p>
    <w:p>
      <w:pPr>
        <w:numPr>
          <w:ilvl w:val="0"/>
          <w:numId w:val="1003"/>
        </w:numPr>
        <w:pStyle w:val="Compact"/>
      </w:pPr>
      <w:r>
        <w:t xml:space="preserve">Compliance with Israeli security protocols (e.g., IDF certification requirements) in defense projects</w:t>
      </w:r>
    </w:p>
    <w:p>
      <w:pPr>
        <w:numPr>
          <w:ilvl w:val="0"/>
          <w:numId w:val="1003"/>
        </w:numPr>
        <w:pStyle w:val="Compact"/>
      </w:pPr>
      <w:r>
        <w:t xml:space="preserve">Cultural adaptation for local work environments, leveraging Hebrew language capabilities in all engineering documentation</w:t>
      </w:r>
    </w:p>
    <w:bookmarkEnd w:id="24"/>
    <w:bookmarkStart w:id="25" w:name="strategic-partnerships-ecosystem"/>
    <w:p>
      <w:pPr>
        <w:pStyle w:val="Heading3"/>
      </w:pPr>
      <w:r>
        <w:t xml:space="preserve">2. Strategic Partnerships Ecosystem</w:t>
      </w:r>
    </w:p>
    <w:p>
      <w:pPr>
        <w:pStyle w:val="FirstParagraph"/>
      </w:pPr>
      <w:r>
        <w:t xml:space="preserve">Building alliances with Jerusalem's innovation infrastructure:</w:t>
      </w:r>
    </w:p>
    <w:p>
      <w:pPr>
        <w:numPr>
          <w:ilvl w:val="0"/>
          <w:numId w:val="1004"/>
        </w:numPr>
        <w:pStyle w:val="Compact"/>
      </w:pPr>
      <w:r>
        <w:rPr>
          <w:bCs/>
          <w:b/>
        </w:rPr>
        <w:t xml:space="preserve">Academic Collaborations:</w:t>
      </w:r>
      <w:r>
        <w:t xml:space="preserve"> </w:t>
      </w:r>
      <w:r>
        <w:t xml:space="preserve">Formal partnerships with Hebrew University's Mechatronics Lab and Technion-Jerusalem for joint R&amp;D projects</w:t>
      </w:r>
    </w:p>
    <w:p>
      <w:pPr>
        <w:numPr>
          <w:ilvl w:val="0"/>
          <w:numId w:val="1004"/>
        </w:numPr>
        <w:pStyle w:val="Compact"/>
      </w:pPr>
      <w:r>
        <w:rPr>
          <w:bCs/>
          <w:b/>
        </w:rPr>
        <w:t xml:space="preserve">Tech Hub Integration:</w:t>
      </w:r>
      <w:r>
        <w:t xml:space="preserve"> </w:t>
      </w:r>
      <w:r>
        <w:t xml:space="preserve">Becoming a featured solution provider at Jerusalem Innovation Park (JIP) events</w:t>
      </w:r>
    </w:p>
    <w:p>
      <w:pPr>
        <w:numPr>
          <w:ilvl w:val="0"/>
          <w:numId w:val="1004"/>
        </w:numPr>
        <w:pStyle w:val="Compact"/>
      </w:pPr>
      <w:r>
        <w:rPr>
          <w:bCs/>
          <w:b/>
        </w:rPr>
        <w:t xml:space="preserve">Government Alignment:</w:t>
      </w:r>
      <w:r>
        <w:t xml:space="preserve"> </w:t>
      </w:r>
      <w:r>
        <w:t xml:space="preserve">Participating in Israel Ministry of Defense's "Tech for Security" initiative to position our Mechatronics Engineer services as national security assets</w:t>
      </w:r>
    </w:p>
    <w:bookmarkEnd w:id="25"/>
    <w:bookmarkStart w:id="26" w:name="hyper-local-digital-marketing-strategy"/>
    <w:p>
      <w:pPr>
        <w:pStyle w:val="Heading3"/>
      </w:pPr>
      <w:r>
        <w:t xml:space="preserve">3. Hyper-Local Digital Marketing Strategy</w:t>
      </w:r>
    </w:p>
    <w:p>
      <w:pPr>
        <w:pStyle w:val="FirstParagraph"/>
      </w:pPr>
      <w:r>
        <w:t xml:space="preserve">Tailored for Jerusalem's tech community through:</w:t>
      </w:r>
    </w:p>
    <w:p>
      <w:pPr>
        <w:numPr>
          <w:ilvl w:val="0"/>
          <w:numId w:val="1005"/>
        </w:numPr>
        <w:pStyle w:val="Compact"/>
      </w:pPr>
      <w:r>
        <w:rPr>
          <w:bCs/>
          <w:b/>
        </w:rPr>
        <w:t xml:space="preserve">Jerusalem-Specific Content:</w:t>
      </w:r>
      <w:r>
        <w:t xml:space="preserve"> </w:t>
      </w:r>
      <w:r>
        <w:t xml:space="preserve">Blog series "Mechatronics in Jerusalem: Solving City Challenges" (e.g., "Automating Ultra-High-Altitude Sensors on Mount Scopus")</w:t>
      </w:r>
    </w:p>
    <w:p>
      <w:pPr>
        <w:numPr>
          <w:ilvl w:val="0"/>
          <w:numId w:val="1005"/>
        </w:numPr>
        <w:pStyle w:val="Compact"/>
      </w:pPr>
      <w:r>
        <w:rPr>
          <w:bCs/>
          <w:b/>
        </w:rPr>
        <w:t xml:space="preserve">LinkedIn Targeting:</w:t>
      </w:r>
      <w:r>
        <w:t xml:space="preserve"> </w:t>
      </w:r>
      <w:r>
        <w:t xml:space="preserve">Laser-focused campaigns targeting engineers at Jerusalem-based firms with geo-filters for 10km radius around Givat Ram &amp; Har Hotzvim</w:t>
      </w:r>
    </w:p>
    <w:p>
      <w:pPr>
        <w:numPr>
          <w:ilvl w:val="0"/>
          <w:numId w:val="1005"/>
        </w:numPr>
        <w:pStyle w:val="Compact"/>
      </w:pPr>
      <w:r>
        <w:rPr>
          <w:bCs/>
          <w:b/>
        </w:rPr>
        <w:t xml:space="preserve">Local Event Sponsorships:</w:t>
      </w:r>
      <w:r>
        <w:t xml:space="preserve"> </w:t>
      </w:r>
      <w:r>
        <w:t xml:space="preserve">Presenting at "Jerusalem Tech Week" and "Israel Defense Innovations Conference" (IDIC)</w:t>
      </w:r>
    </w:p>
    <w:bookmarkEnd w:id="26"/>
    <w:bookmarkStart w:id="27" w:name="value-proposition-differentiation"/>
    <w:p>
      <w:pPr>
        <w:pStyle w:val="Heading3"/>
      </w:pPr>
      <w:r>
        <w:t xml:space="preserve">4. Value Proposition Differentiation</w:t>
      </w:r>
    </w:p>
    <w:p>
      <w:pPr>
        <w:pStyle w:val="FirstParagraph"/>
      </w:pPr>
      <w:r>
        <w:t xml:space="preserve">We position our Mechatronics Engineer services as the only solution offering:</w:t>
      </w:r>
    </w:p>
    <w:p>
      <w:pPr>
        <w:numPr>
          <w:ilvl w:val="0"/>
          <w:numId w:val="1006"/>
        </w:numPr>
        <w:pStyle w:val="Compact"/>
      </w:pPr>
      <w:r>
        <w:rPr>
          <w:bCs/>
          <w:b/>
        </w:rPr>
        <w:t xml:space="preserve">Jerusalem Contextual Expertise:</w:t>
      </w:r>
      <w:r>
        <w:t xml:space="preserve"> </w:t>
      </w:r>
      <w:r>
        <w:t xml:space="preserve">Understanding of local supply chains, regulatory nuances, and cultural business practices</w:t>
      </w:r>
    </w:p>
    <w:p>
      <w:pPr>
        <w:numPr>
          <w:ilvl w:val="0"/>
          <w:numId w:val="1006"/>
        </w:numPr>
        <w:pStyle w:val="Compact"/>
      </w:pPr>
      <w:r>
        <w:rPr>
          <w:bCs/>
          <w:b/>
        </w:rPr>
        <w:t xml:space="preserve">End-to-End Integration:</w:t>
      </w:r>
      <w:r>
        <w:t xml:space="preserve"> </w:t>
      </w:r>
      <w:r>
        <w:t xml:space="preserve">Unified mechanical-electrical-software development eliminating vendor coordination gaps</w:t>
      </w:r>
    </w:p>
    <w:p>
      <w:pPr>
        <w:numPr>
          <w:ilvl w:val="0"/>
          <w:numId w:val="1006"/>
        </w:numPr>
        <w:pStyle w:val="Compact"/>
      </w:pPr>
      <w:r>
        <w:rPr>
          <w:bCs/>
          <w:b/>
        </w:rPr>
        <w:t xml:space="preserve">Rapid Response Model:</w:t>
      </w:r>
      <w:r>
        <w:t xml:space="preserve"> </w:t>
      </w:r>
      <w:r>
        <w:t xml:space="preserve">72-hour on-site support capability within Jerusalem city limits (unmatched in current market)</w:t>
      </w:r>
    </w:p>
    <w:bookmarkEnd w:id="27"/>
    <w:bookmarkEnd w:id="28"/>
    <w:bookmarkStart w:id="29" w:name="X66b852e0fcce7a9219c6a77b834e87e845019c2"/>
    <w:p>
      <w:pPr>
        <w:pStyle w:val="Heading2"/>
      </w:pPr>
      <w:r>
        <w:t xml:space="preserve">Budget Allocation: Jerusalem-Focused Investment</w:t>
      </w:r>
    </w:p>
    <w:p>
      <w:pPr>
        <w:pStyle w:val="FirstParagraph"/>
      </w:pPr>
      <w:r>
        <w:t xml:space="preserve">Category</w:t>
      </w:r>
    </w:p>
    <w:p>
      <w:pPr>
        <w:pStyle w:val="BodyText"/>
      </w:pPr>
      <w:r>
        <w:t xml:space="preserve">Allocation (%)</w:t>
      </w:r>
    </w:p>
    <w:p>
      <w:pPr>
        <w:pStyle w:val="BodyText"/>
      </w:pPr>
      <w:r>
        <w:t xml:space="preserve">Jerusalem-Specific Justification</w:t>
      </w:r>
    </w:p>
    <w:p>
      <w:pPr>
        <w:pStyle w:val="BodyText"/>
      </w:pPr>
      <w:r>
        <w:t xml:space="preserve">Digital Marketing (LinkedIn, Local SEO)</w:t>
      </w:r>
    </w:p>
    <w:p>
      <w:pPr>
        <w:pStyle w:val="BodyText"/>
      </w:pPr>
      <w:r>
        <w:t xml:space="preserve">35%</w:t>
      </w:r>
    </w:p>
    <w:p>
      <w:pPr>
        <w:pStyle w:val="BodyText"/>
      </w:pPr>
      <w:r>
        <w:t xml:space="preserve">Focused on Jerusalem tech cluster engagement; avoids national ad spend waste</w:t>
      </w:r>
    </w:p>
    <w:p>
      <w:pPr>
        <w:pStyle w:val="BodyText"/>
      </w:pPr>
      <w:r>
        <w:t xml:space="preserve">Industry Events &amp; Sponsorships</w:t>
      </w:r>
    </w:p>
    <w:p>
      <w:pPr>
        <w:pStyle w:val="BodyText"/>
      </w:pPr>
      <w:r>
        <w:t xml:space="preserve">25%</w:t>
      </w:r>
    </w:p>
    <w:p>
      <w:pPr>
        <w:pStyle w:val="BodyText"/>
      </w:pPr>
      <w:r>
        <w:t xml:space="preserve">Critical for building trust in Jerusalem's tight-knit engineering community</w:t>
      </w:r>
    </w:p>
    <w:p>
      <w:pPr>
        <w:pStyle w:val="BodyText"/>
      </w:pPr>
      <w:r>
        <w:t xml:space="preserve">Academic Partnerships</w:t>
      </w:r>
    </w:p>
    <w:p>
      <w:pPr>
        <w:pStyle w:val="BodyText"/>
      </w:pPr>
      <w:r>
        <w:t xml:space="preserve">20%</w:t>
      </w:r>
    </w:p>
    <w:p>
      <w:pPr>
        <w:pStyle w:val="BodyText"/>
      </w:pPr>
      <w:r>
        <w:t xml:space="preserve">Establishing local credibility through Hebrew University/Technion collaboration</w:t>
      </w:r>
    </w:p>
    <w:p>
      <w:pPr>
        <w:pStyle w:val="BodyText"/>
      </w:pPr>
      <w:r>
        <w:t xml:space="preserve">Total Jerusalem-Focused Spend</w:t>
      </w:r>
    </w:p>
    <w:p>
      <w:pPr>
        <w:pStyle w:val="BodyText"/>
      </w:pPr>
      <w:r>
        <w:t xml:space="preserve">80%</w:t>
      </w:r>
    </w:p>
    <w:bookmarkEnd w:id="29"/>
    <w:bookmarkStart w:id="30" w:name="evaluation-metrics-for-jerusalem-success"/>
    <w:p>
      <w:pPr>
        <w:pStyle w:val="Heading2"/>
      </w:pPr>
      <w:r>
        <w:t xml:space="preserve">Evaluation Metrics for Jerusalem Success</w:t>
      </w:r>
    </w:p>
    <w:p>
      <w:pPr>
        <w:pStyle w:val="FirstParagraph"/>
      </w:pPr>
      <w:r>
        <w:t xml:space="preserve">We measure success through Jerusalem-specific KPIs:</w:t>
      </w:r>
    </w:p>
    <w:p>
      <w:pPr>
        <w:numPr>
          <w:ilvl w:val="0"/>
          <w:numId w:val="1007"/>
        </w:numPr>
        <w:pStyle w:val="Compact"/>
      </w:pPr>
      <w:r>
        <w:t xml:space="preserve">Number of contracts with firms located within Jerusalem municipality boundaries (not just regional)</w:t>
      </w:r>
    </w:p>
    <w:p>
      <w:pPr>
        <w:numPr>
          <w:ilvl w:val="0"/>
          <w:numId w:val="1007"/>
        </w:numPr>
        <w:pStyle w:val="Compact"/>
      </w:pPr>
      <w:r>
        <w:t xml:space="preserve">Client retention rate in Jerusalem market (target: 95% after 18 months)</w:t>
      </w:r>
    </w:p>
    <w:p>
      <w:pPr>
        <w:numPr>
          <w:ilvl w:val="0"/>
          <w:numId w:val="1007"/>
        </w:numPr>
        <w:pStyle w:val="Compact"/>
      </w:pPr>
      <w:r>
        <w:t xml:space="preserve">Mention frequency in Jerusalem business publications (e.g., The Jerusalem Post, Times of Israel Tech)</w:t>
      </w:r>
    </w:p>
    <w:p>
      <w:pPr>
        <w:numPr>
          <w:ilvl w:val="0"/>
          <w:numId w:val="1007"/>
        </w:numPr>
        <w:pStyle w:val="Compact"/>
      </w:pPr>
      <w:r>
        <w:t xml:space="preserve">Participation rate at events hosted in Jerusalem venues (e.g., Tower of David Museum, Hebrew University Campus)</w:t>
      </w:r>
    </w:p>
    <w:bookmarkEnd w:id="30"/>
    <w:bookmarkStart w:id="31" w:name="X5ce3b1db9fd451d8e2c9b33a82a0efbf19489db"/>
    <w:p>
      <w:pPr>
        <w:pStyle w:val="Heading2"/>
      </w:pPr>
      <w:r>
        <w:t xml:space="preserve">Conclusion: Engineering Israel's Future from Jerusalem</w:t>
      </w:r>
    </w:p>
    <w:p>
      <w:pPr>
        <w:pStyle w:val="FirstParagraph"/>
      </w:pPr>
      <w:r>
        <w:t xml:space="preserve">This Marketing Plan positions our Mechatronics Engineer services as the essential catalyst for technological advancement across Israel Jerusalem. By embedding our strategy within Jerusalem's unique innovation ecosystem—addressing local challenges, leveraging academic partnerships, and building trust through hyper-local engagement—we will become the undisputed engineering partner for Jerusalem's most ambitious projects. As Israel continues to solidify its global leadership in defense and medtech innovation, our specialized Mechatronics Engineer expertise directly supports the city's vision of becoming a "Smart City of the Future." The strategic focus on Israel Jerusalem isn't just geographic—it's about engineering solutions designed specifically for this vibrant, demanding, and rapidly evolving environment. This plan represents not merely a marketing strategy, but an investment in shaping Jerusalem's technological identity through precision-engineered excellence.</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Israel Jerusalem</dc:title>
  <dc:creator/>
  <dc:language>en</dc:language>
  <cp:keywords/>
  <dcterms:created xsi:type="dcterms:W3CDTF">2026-07-19T08:35:16Z</dcterms:created>
  <dcterms:modified xsi:type="dcterms:W3CDTF">2026-07-19T08:35:16Z</dcterms:modified>
</cp:coreProperties>
</file>

<file path=docProps/custom.xml><?xml version="1.0" encoding="utf-8"?>
<Properties xmlns="http://schemas.openxmlformats.org/officeDocument/2006/custom-properties" xmlns:vt="http://schemas.openxmlformats.org/officeDocument/2006/docPropsVTypes"/>
</file>