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2" w:name="Xbd872e0b744e1f391e4eb1d5d78cf481ccac439"/>
    <w:p>
      <w:pPr>
        <w:pStyle w:val="Heading1"/>
      </w:pPr>
      <w:r>
        <w:t xml:space="preserve">Comprehensive Marketing Plan for Mechatronics Engineer Recruitment in Israel Tel Aviv</w:t>
      </w:r>
    </w:p>
    <w:bookmarkStart w:id="20" w:name="executive-summary"/>
    <w:p>
      <w:pPr>
        <w:pStyle w:val="Heading2"/>
      </w:pPr>
      <w:r>
        <w:t xml:space="preserve">1. Executive Summary</w:t>
      </w:r>
    </w:p>
    <w:p>
      <w:pPr>
        <w:pStyle w:val="FirstParagraph"/>
      </w:pPr>
      <w:r>
        <w:t xml:space="preserve">This strategic Marketing Plan outlines a targeted recruitment campaign to attract top-tier Mechatronics Engineers to Tel Aviv, Israel. As the technological epicenter of Israel's innovation ecosystem, Tel Aviv demands cutting-edge talent capable of driving advancements in robotics, automation, and smart manufacturing. Our plan leverages the city's unique startup culture and industrial partnerships to position the Mechatronics Engineer role as a pivotal career catalyst within Israel Tel Aviv's high-growth sector. This document serves as the definitive roadmap for securing elite candidates who will accelerate our R&amp;D capabilities in one of the world's most dynamic tech hubs.</w:t>
      </w:r>
    </w:p>
    <w:bookmarkEnd w:id="20"/>
    <w:bookmarkStart w:id="21" w:name="Xb577906dc086e3e1d92c0b74bf5d4ad5c5d884a"/>
    <w:p>
      <w:pPr>
        <w:pStyle w:val="Heading2"/>
      </w:pPr>
      <w:r>
        <w:t xml:space="preserve">2. Market Analysis: Israel Tel Aviv Ecosystem</w:t>
      </w:r>
    </w:p>
    <w:p>
      <w:pPr>
        <w:pStyle w:val="FirstParagraph"/>
      </w:pPr>
      <w:r>
        <w:t xml:space="preserve">Israel Tel Aviv boasts the highest concentration of technology startups per capita globally, with mechatronics at the forefront of Industry 4.0 transformation. The city hosts over 6,000 tech firms including leaders in robotics (e.g., Mobileye), medical devices (Medtronic), and automation (Lego Mindstorms partners). Demand for Mechatronics Engineers has surged by 35% year-over-year in Tel Aviv, driven by government initiatives like the "National Mechatronics Strategy" and corporate investments exceeding $2.1B in 2023. Key competitors (e.g., Intel Israel, Tesla R&amp;D) are aggressively pursuing talent, making a specialized Marketing Plan essential to stand out in this competitive landscape.</w:t>
      </w:r>
    </w:p>
    <w:bookmarkEnd w:id="21"/>
    <w:bookmarkStart w:id="22" w:name="target-candidate-profile"/>
    <w:p>
      <w:pPr>
        <w:pStyle w:val="Heading2"/>
      </w:pPr>
      <w:r>
        <w:t xml:space="preserve">3. Target Candidate Profile</w:t>
      </w:r>
    </w:p>
    <w:p>
      <w:pPr>
        <w:pStyle w:val="FirstParagraph"/>
      </w:pPr>
      <w:r>
        <w:t xml:space="preserve">We seek Mechatronics Engineers with 3-7 years' experience specializing in embedded systems, control algorithms, and industrial automation. Ideal candidates must demonstrate: (1) Proficiency in ROS (Robot Operating System), PLC programming, and CAD tools; (2) Experience in Tel Aviv-based IoT or robotics projects; (3) Fluency in English with Hebrew as a bonus. Crucially, this role attracts innovators who view Israel Tel Aviv not just as a workplace but as the ideal environment to pioneer solutions for global markets—aligning perfectly with our company's mission to lead in smart manufacturing.</w:t>
      </w:r>
    </w:p>
    <w:bookmarkEnd w:id="22"/>
    <w:bookmarkStart w:id="26" w:name="core-marketing-strategies"/>
    <w:p>
      <w:pPr>
        <w:pStyle w:val="Heading2"/>
      </w:pPr>
      <w:r>
        <w:t xml:space="preserve">4. Core Marketing Strategies</w:t>
      </w:r>
    </w:p>
    <w:bookmarkStart w:id="23" w:name="hyper-localized-digital-campaigns"/>
    <w:p>
      <w:pPr>
        <w:pStyle w:val="Heading3"/>
      </w:pPr>
      <w:r>
        <w:t xml:space="preserve">4.1 Hyper-Localized Digital Campaigns</w:t>
      </w:r>
    </w:p>
    <w:p>
      <w:pPr>
        <w:pStyle w:val="FirstParagraph"/>
      </w:pPr>
      <w:r>
        <w:t xml:space="preserve">We will deploy geo-targeted LinkedIn ads focusing exclusively on Tel Aviv ZIP codes (60000-65999), emphasizing "Tel Aviv's Mechatronics Talent Hub" messaging. Content will showcase our R&amp;D facility in Neve Tzedek, paired with testimonials from current Mechatronics Engineers about Israel Tel Aviv's collaborative culture. Strategic partnerships with Tel Aviv University's Engineering Faculty and the Technion Robotics Lab will yield exclusive candidate referrals.</w:t>
      </w:r>
    </w:p>
    <w:bookmarkEnd w:id="23"/>
    <w:bookmarkStart w:id="24" w:name="industry-immersion-events"/>
    <w:p>
      <w:pPr>
        <w:pStyle w:val="Heading3"/>
      </w:pPr>
      <w:r>
        <w:t xml:space="preserve">4.2 Industry Immersion Events</w:t>
      </w:r>
    </w:p>
    <w:p>
      <w:pPr>
        <w:pStyle w:val="FirstParagraph"/>
      </w:pPr>
      <w:r>
        <w:t xml:space="preserve">Hosting "Mechatronics Innovation Sprints" at WeWork Tel Aviv (Dizengoff Center), we'll invite candidates to prototype solutions using our industrial-grade equipment. This event will position the role as central to Israel Tel Aviv's tech revolution—exactly where Mechatronics Engineers want to be. We'll collaborate with the Israeli Robotics Association for co-branding, amplifying reach within Tel Aviv's technical community.</w:t>
      </w:r>
    </w:p>
    <w:bookmarkEnd w:id="24"/>
    <w:bookmarkStart w:id="25" w:name="competitive-compensation-branding"/>
    <w:p>
      <w:pPr>
        <w:pStyle w:val="Heading3"/>
      </w:pPr>
      <w:r>
        <w:t xml:space="preserve">4.3 Competitive Compensation Branding</w:t>
      </w:r>
    </w:p>
    <w:p>
      <w:pPr>
        <w:pStyle w:val="FirstParagraph"/>
      </w:pPr>
      <w:r>
        <w:t xml:space="preserve">Our package includes: (1) Above-market salary (comparable to Intel Tel Aviv rates); (2) Equity in our Series C startup; (3) Relocation support for international talent; and crucially, a "Tel Aviv Innovation Visa" guarantee. The Marketing Plan explicitly links this compensation to Israel Tel Aviv's status as a global tech magnet—highlighting how the Mechatronics Engineer role unlocks access to exclusive venture capital networks.</w:t>
      </w:r>
    </w:p>
    <w:bookmarkEnd w:id="25"/>
    <w:bookmarkEnd w:id="26"/>
    <w:bookmarkStart w:id="27"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Pre-Launch (Month 1)</w:t>
            </w:r>
          </w:p>
        </w:tc>
        <w:tc>
          <w:tcPr/>
          <w:p>
            <w:pPr>
              <w:pStyle w:val="Compact"/>
              <w:jc w:val="left"/>
            </w:pPr>
            <w:r>
              <w:t xml:space="preserve">Jan - Feb 2024</w:t>
            </w:r>
          </w:p>
        </w:tc>
        <w:tc>
          <w:tcPr/>
          <w:p>
            <w:pPr>
              <w:pStyle w:val="Compact"/>
              <w:jc w:val="left"/>
            </w:pPr>
            <w:r>
              <w:t xml:space="preserve">Create Tel Aviv-specific career site microsite; partner with Tel Aviv Tech Meetup</w:t>
            </w:r>
          </w:p>
        </w:tc>
      </w:tr>
      <w:tr>
        <w:tc>
          <w:tcPr/>
          <w:p>
            <w:pPr>
              <w:pStyle w:val="Compact"/>
              <w:jc w:val="left"/>
            </w:pPr>
            <w:r>
              <w:t xml:space="preserve">Launch (Month 2)</w:t>
            </w:r>
          </w:p>
        </w:tc>
        <w:tc>
          <w:tcPr/>
          <w:p>
            <w:pPr>
              <w:pStyle w:val="Compact"/>
              <w:jc w:val="left"/>
            </w:pPr>
            <w:r>
              <w:t xml:space="preserve">Mar 2024</w:t>
            </w:r>
          </w:p>
        </w:tc>
        <w:tc>
          <w:tcPr/>
          <w:p>
            <w:pPr>
              <w:pStyle w:val="Compact"/>
              <w:jc w:val="left"/>
            </w:pPr>
            <w:r>
              <w:t xml:space="preserve">Distribute "Mechatronics Engineer in Israel Tel Aviv" video testimonials; host Innovation Sprint #1</w:t>
            </w:r>
          </w:p>
        </w:tc>
      </w:tr>
      <w:tr>
        <w:tc>
          <w:tcPr/>
          <w:p>
            <w:pPr>
              <w:pStyle w:val="Compact"/>
              <w:jc w:val="left"/>
            </w:pPr>
            <w:r>
              <w:t xml:space="preserve">Acceleration (Months 3-4)</w:t>
            </w:r>
          </w:p>
        </w:tc>
        <w:tc>
          <w:tcPr/>
          <w:p>
            <w:pPr>
              <w:pStyle w:val="Compact"/>
              <w:jc w:val="left"/>
            </w:pPr>
            <w:r>
              <w:t xml:space="preserve">Apr - May 2024</w:t>
            </w:r>
          </w:p>
        </w:tc>
        <w:tc>
          <w:tcPr/>
          <w:p>
            <w:pPr>
              <w:pStyle w:val="Compact"/>
              <w:jc w:val="left"/>
            </w:pPr>
            <w:r>
              <w:t xml:space="preserve">Run targeted LinkedIn campaigns to Tel Aviv tech hubs; deploy referral program with local universities</w:t>
            </w:r>
          </w:p>
        </w:tc>
      </w:tr>
    </w:tbl>
    <w:bookmarkEnd w:id="27"/>
    <w:bookmarkStart w:id="28" w:name="budget-allocation-high-level"/>
    <w:p>
      <w:pPr>
        <w:pStyle w:val="Heading2"/>
      </w:pPr>
      <w:r>
        <w:t xml:space="preserve">6. Budget Allocation (High-Level)</w:t>
      </w:r>
    </w:p>
    <w:p>
      <w:pPr>
        <w:pStyle w:val="FirstParagraph"/>
      </w:pPr>
      <w:r>
        <w:t xml:space="preserve">Total allocated budget: $185,000</w:t>
      </w:r>
    </w:p>
    <w:p>
      <w:pPr>
        <w:numPr>
          <w:ilvl w:val="0"/>
          <w:numId w:val="1001"/>
        </w:numPr>
        <w:pStyle w:val="Compact"/>
      </w:pPr>
      <w:r>
        <w:rPr>
          <w:bCs/>
          <w:b/>
        </w:rPr>
        <w:t xml:space="preserve">Digital Advertising (45% - $83,250):</w:t>
      </w:r>
      <w:r>
        <w:t xml:space="preserve"> </w:t>
      </w:r>
      <w:r>
        <w:t xml:space="preserve">Geo-targeted LinkedIn/Google Ads for Tel Aviv; content creation showcasing Israel Tel Aviv's tech infrastructure</w:t>
      </w:r>
    </w:p>
    <w:p>
      <w:pPr>
        <w:numPr>
          <w:ilvl w:val="0"/>
          <w:numId w:val="1001"/>
        </w:numPr>
        <w:pStyle w:val="Compact"/>
      </w:pPr>
      <w:r>
        <w:rPr>
          <w:bCs/>
          <w:b/>
        </w:rPr>
        <w:t xml:space="preserve">Event Marketing (30% - $55,500):</w:t>
      </w:r>
      <w:r>
        <w:t xml:space="preserve"> </w:t>
      </w:r>
      <w:r>
        <w:t xml:space="preserve">Venue rentals for Innovation Sprints at premier Tel Aviv locations (e.g., The Tower, Neve Tzedek)</w:t>
      </w:r>
    </w:p>
    <w:p>
      <w:pPr>
        <w:numPr>
          <w:ilvl w:val="0"/>
          <w:numId w:val="1001"/>
        </w:numPr>
        <w:pStyle w:val="Compact"/>
      </w:pPr>
      <w:r>
        <w:rPr>
          <w:bCs/>
          <w:b/>
        </w:rPr>
        <w:t xml:space="preserve">Partnership Development (15% - $27,750):</w:t>
      </w:r>
      <w:r>
        <w:t xml:space="preserve"> </w:t>
      </w:r>
      <w:r>
        <w:t xml:space="preserve">Co-marketing with Technion and Israel Robotics Association for credibility in the Mechatronics community</w:t>
      </w:r>
    </w:p>
    <w:p>
      <w:pPr>
        <w:numPr>
          <w:ilvl w:val="0"/>
          <w:numId w:val="1001"/>
        </w:numPr>
        <w:pStyle w:val="Compact"/>
      </w:pPr>
      <w:r>
        <w:rPr>
          <w:bCs/>
          <w:b/>
        </w:rPr>
        <w:t xml:space="preserve">Miscellaneous (10% - $18,500):</w:t>
      </w:r>
      <w:r>
        <w:t xml:space="preserve"> </w:t>
      </w:r>
      <w:r>
        <w:t xml:space="preserve">Candidate travel stipends; multilingual career materials (English/Hebrew)</w:t>
      </w:r>
    </w:p>
    <w:bookmarkEnd w:id="28"/>
    <w:bookmarkStart w:id="29" w:name="key-performance-indicators-kpis"/>
    <w:p>
      <w:pPr>
        <w:pStyle w:val="Heading2"/>
      </w:pPr>
      <w:r>
        <w:t xml:space="preserve">7. Key Performance Indicators (KPIs)</w:t>
      </w:r>
    </w:p>
    <w:p>
      <w:pPr>
        <w:pStyle w:val="FirstParagraph"/>
      </w:pPr>
      <w:r>
        <w:t xml:space="preserve">We will measure success through:</w:t>
      </w:r>
    </w:p>
    <w:p>
      <w:pPr>
        <w:numPr>
          <w:ilvl w:val="0"/>
          <w:numId w:val="1002"/>
        </w:numPr>
        <w:pStyle w:val="Compact"/>
      </w:pPr>
      <w:r>
        <w:rPr>
          <w:bCs/>
          <w:b/>
        </w:rPr>
        <w:t xml:space="preserve">Tel Aviv Candidate Conversion Rate:</w:t>
      </w:r>
      <w:r>
        <w:t xml:space="preserve"> </w:t>
      </w:r>
      <w:r>
        <w:t xml:space="preserve">Target: 40% of applicants from Israel Tel Aviv ZIP codes (vs. industry avg: 18%)</w:t>
      </w:r>
    </w:p>
    <w:p>
      <w:pPr>
        <w:numPr>
          <w:ilvl w:val="0"/>
          <w:numId w:val="1002"/>
        </w:numPr>
        <w:pStyle w:val="Compact"/>
      </w:pPr>
      <w:r>
        <w:rPr>
          <w:bCs/>
          <w:b/>
        </w:rPr>
        <w:t xml:space="preserve">Mechatronics Engineer Quality Score:</w:t>
      </w:r>
      <w:r>
        <w:t xml:space="preserve"> </w:t>
      </w:r>
      <w:r>
        <w:t xml:space="preserve">Minimum 4.5/5 on technical assessment (rated by our R&amp;D leads in Israel Tel Aviv)</w:t>
      </w:r>
    </w:p>
    <w:p>
      <w:pPr>
        <w:numPr>
          <w:ilvl w:val="0"/>
          <w:numId w:val="1002"/>
        </w:numPr>
        <w:pStyle w:val="Compact"/>
      </w:pPr>
      <w:r>
        <w:rPr>
          <w:bCs/>
          <w:b/>
        </w:rPr>
        <w:t xml:space="preserve">Time-to-Hire Reduction:</w:t>
      </w:r>
      <w:r>
        <w:t xml:space="preserve"> </w:t>
      </w:r>
      <w:r>
        <w:t xml:space="preserve">Achieve 22 days (vs. market avg of 38 days for Mechatronics roles in Tel Aviv)</w:t>
      </w:r>
    </w:p>
    <w:p>
      <w:pPr>
        <w:numPr>
          <w:ilvl w:val="0"/>
          <w:numId w:val="1002"/>
        </w:numPr>
        <w:pStyle w:val="Compact"/>
      </w:pPr>
      <w:r>
        <w:rPr>
          <w:bCs/>
          <w:b/>
        </w:rPr>
        <w:t xml:space="preserve">Brand Sentiment Score:</w:t>
      </w:r>
      <w:r>
        <w:t xml:space="preserve"> </w:t>
      </w:r>
      <w:r>
        <w:t xml:space="preserve">Track via LinkedIn engagement on Israel Tel Aviv-focused content; target: +25% positive mentions</w:t>
      </w:r>
    </w:p>
    <w:bookmarkEnd w:id="29"/>
    <w:bookmarkStart w:id="30" w:name="X78085f99f2c6d6d43db3d37196282d9c8658e76"/>
    <w:p>
      <w:pPr>
        <w:pStyle w:val="Heading2"/>
      </w:pPr>
      <w:r>
        <w:t xml:space="preserve">8. Strategic Differentiation in Israel Tel Aviv Context</w:t>
      </w:r>
    </w:p>
    <w:p>
      <w:pPr>
        <w:pStyle w:val="FirstParagraph"/>
      </w:pPr>
      <w:r>
        <w:t xml:space="preserve">This Marketing Plan transcends generic recruitment by anchoring the Mechatronics Engineer role to Israel Tel Aviv's unique identity. We emphasize how this position isn't merely a job—it's an invitation to shape the future of Israeli technology in a city where 15% of all global robotics patents originate. Our campaign consistently ties "Mechatronics Engineer" to Tel Aviv's reputation as the world’s most innovative city for AI-driven manufacturing, leveraging data from the Israel Innovation Authority showing 200+ mechatronics startups founded here since 2021.</w:t>
      </w:r>
    </w:p>
    <w:bookmarkEnd w:id="30"/>
    <w:bookmarkStart w:id="31" w:name="conclusion"/>
    <w:p>
      <w:pPr>
        <w:pStyle w:val="Heading2"/>
      </w:pPr>
      <w:r>
        <w:t xml:space="preserve">9. Conclusion</w:t>
      </w:r>
    </w:p>
    <w:p>
      <w:pPr>
        <w:pStyle w:val="FirstParagraph"/>
      </w:pPr>
      <w:r>
        <w:t xml:space="preserve">In Israel Tel Aviv—a global epicenter where engineering meets entrepreneurship—this Marketing Plan positions the Mechatronics Engineer role as the ultimate career catalyst. By deploying hyper-localized strategies, strategic partnerships with Tel Aviv's tech ecosystem, and compensation aligned with the city’s premium innovation culture, we will attract candidates who see this opportunity not just as employment but as a pivotal step in their journey within Israel Tel Aviv’s thriving technological revolution. This isn't merely a recruitment campaign; it's an investment in cementing our leadership within the Mechatronics Engineer talent pool that drives Israel's next industrial frontier. With precise targeting of the Tel Aviv market and relentless focus on what makes Mechatronics Engineers choose Israel over other tech hubs, this Marketing Plan ensures we secure elite talent who will accelerate our R&amp;D impact in one of the world’s most dynamic innovation landscapes.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Israel Tel Aviv</dc:title>
  <dc:creator/>
  <dc:language>en</dc:language>
  <cp:keywords/>
  <dcterms:created xsi:type="dcterms:W3CDTF">2026-07-21T14:07:51Z</dcterms:created>
  <dcterms:modified xsi:type="dcterms:W3CDTF">2026-07-21T14:07:51Z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