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Mechatronics</w:t>
      </w:r>
      <w:r>
        <w:t xml:space="preserve"> </w:t>
      </w:r>
      <w:r>
        <w:t xml:space="preserve">Engineer</w:t>
      </w:r>
      <w:r>
        <w:t xml:space="preserve"> </w:t>
      </w:r>
      <w:r>
        <w:t xml:space="preserve">Position</w:t>
      </w:r>
      <w:r>
        <w:t xml:space="preserve"> </w:t>
      </w:r>
      <w:r>
        <w:t xml:space="preserve">in</w:t>
      </w:r>
      <w:r>
        <w:t xml:space="preserve"> </w:t>
      </w:r>
      <w:r>
        <w:t xml:space="preserve">Milan,</w:t>
      </w:r>
      <w:r>
        <w:t xml:space="preserve"> </w:t>
      </w:r>
      <w:r>
        <w:t xml:space="preserve">Italy</w:t>
      </w:r>
    </w:p>
    <w:bookmarkStart w:id="29" w:name="X44621eb16ae5cdfddac9beb51390f8eb0a01524"/>
    <w:p>
      <w:pPr>
        <w:pStyle w:val="Heading1"/>
      </w:pPr>
      <w:r>
        <w:t xml:space="preserve">Comprehensive Marketing Plan for Mechatronics Engineer Recruitment in Milan, Italy</w:t>
      </w:r>
    </w:p>
    <w:bookmarkStart w:id="20" w:name="executive-summary"/>
    <w:p>
      <w:pPr>
        <w:pStyle w:val="Heading2"/>
      </w:pPr>
      <w:r>
        <w:t xml:space="preserve">Executive Summary</w:t>
      </w:r>
    </w:p>
    <w:p>
      <w:pPr>
        <w:pStyle w:val="FirstParagraph"/>
      </w:pPr>
      <w:r>
        <w:t xml:space="preserve">This marketing plan outlines a strategic approach to attract top-tier Mechatronics Engineers to join our innovative technology firm in Milan, Italy. As Europe's leading hub for industrial automation and advanced manufacturing, Milan presents unparalleled opportunities for cutting-edge mechatronics talent. Our campaign targets globally competitive candidates who align with Italy's Industrial 4.0 transformation and the specific demands of the Lombardy region's manufacturing ecosystem. This plan ensures we position the Mechatronics Engineer role as a pivotal career advancement opportunity within one of Europe's most dynamic economic centers.</w:t>
      </w:r>
    </w:p>
    <w:bookmarkEnd w:id="20"/>
    <w:bookmarkStart w:id="21" w:name="X4ea5d971a9e4f1eb9aaa74439ff3f6106c7a536"/>
    <w:p>
      <w:pPr>
        <w:pStyle w:val="Heading2"/>
      </w:pPr>
      <w:r>
        <w:t xml:space="preserve">Market Analysis: Milan and Italy's Mechatronics Landscape</w:t>
      </w:r>
    </w:p>
    <w:p>
      <w:pPr>
        <w:pStyle w:val="FirstParagraph"/>
      </w:pPr>
      <w:r>
        <w:t xml:space="preserve">Italy ranks among the world's top 10 manufacturers, with Lombardy contributing over 30% of national industrial output. Milan, as the nation's commercial capital and a UNESCO Creative City of Design, hosts key innovation clusters including the Mediateca Polifunzionale (mechatronics R&amp;D center) and Expo Park's smart manufacturing zones. The Italian government's "Industry 4.0" tax incentives have spurred a 25% annual growth in mechatronics roles across Lombardy since 2020. However, a critical talent gap exists: only 17% of local engineering graduates possess advanced mechatronics skills versus the EU average of 38%, creating intense competition for specialized professionals. Milan's strategic location—within 3 hours of major European markets and home to Siemens, Bosch, and FCA R&amp;D centers—makes it the optimal base for a global mechatronics career.</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Core Segment:</w:t>
      </w:r>
      <w:r>
        <w:t xml:space="preserve"> </w:t>
      </w:r>
      <w:r>
        <w:t xml:space="preserve">Early-career engineers (3-7 years experience) with master's degrees in mechatronics/robotics from Italian universities (Politecnico di Milano, Università degli Studi di Brescia) or EU institutions. Prior experience in automation systems for automotive/machinery sectors.</w:t>
      </w:r>
    </w:p>
    <w:p>
      <w:pPr>
        <w:numPr>
          <w:ilvl w:val="0"/>
          <w:numId w:val="1001"/>
        </w:numPr>
        <w:pStyle w:val="Compact"/>
      </w:pPr>
      <w:r>
        <w:rPr>
          <w:bCs/>
          <w:b/>
        </w:rPr>
        <w:t xml:space="preserve">Secondary Segment:</w:t>
      </w:r>
      <w:r>
        <w:t xml:space="preserve"> </w:t>
      </w:r>
      <w:r>
        <w:t xml:space="preserve">Senior engineers (8+ years) seeking relocation opportunities from Germany, Switzerland, or North America due to Milan's superior quality of life and tax benefits for expats.</w:t>
      </w:r>
    </w:p>
    <w:p>
      <w:pPr>
        <w:numPr>
          <w:ilvl w:val="0"/>
          <w:numId w:val="1001"/>
        </w:numPr>
        <w:pStyle w:val="Compact"/>
      </w:pPr>
      <w:r>
        <w:rPr>
          <w:bCs/>
          <w:b/>
        </w:rPr>
        <w:t xml:space="preserve">Tertiary Segment:</w:t>
      </w:r>
      <w:r>
        <w:t xml:space="preserve"> </w:t>
      </w:r>
      <w:r>
        <w:t xml:space="preserve">International graduates (non-EU) eligible for Italy's "Tech Talent" visa pathway with expertise in AI-driven mechatronics solutions.</w:t>
      </w:r>
    </w:p>
    <w:bookmarkEnd w:id="22"/>
    <w:bookmarkStart w:id="23" w:name="unique-value-proposition"/>
    <w:p>
      <w:pPr>
        <w:pStyle w:val="Heading2"/>
      </w:pPr>
      <w:r>
        <w:t xml:space="preserve">Unique Value Proposition</w:t>
      </w:r>
    </w:p>
    <w:p>
      <w:pPr>
        <w:pStyle w:val="FirstParagraph"/>
      </w:pPr>
      <w:r>
        <w:t xml:space="preserve">We offer a career-defining Mechatronics Engineer position that uniquely combines:</w:t>
      </w:r>
    </w:p>
    <w:p>
      <w:pPr>
        <w:numPr>
          <w:ilvl w:val="0"/>
          <w:numId w:val="1002"/>
        </w:numPr>
        <w:pStyle w:val="Compact"/>
      </w:pPr>
      <w:r>
        <w:rPr>
          <w:bCs/>
          <w:b/>
        </w:rPr>
        <w:t xml:space="preserve">Strategic Impact:</w:t>
      </w:r>
      <w:r>
        <w:t xml:space="preserve"> </w:t>
      </w:r>
      <w:r>
        <w:t xml:space="preserve">Direct involvement in Milan's flagship Industry 4.0 projects, including the €50M "Smart Factory Initiative" for automotive suppliers.</w:t>
      </w:r>
    </w:p>
    <w:p>
      <w:pPr>
        <w:numPr>
          <w:ilvl w:val="0"/>
          <w:numId w:val="1002"/>
        </w:numPr>
        <w:pStyle w:val="Compact"/>
      </w:pPr>
      <w:r>
        <w:rPr>
          <w:bCs/>
          <w:b/>
        </w:rPr>
        <w:t xml:space="preserve">Professional Acceleration:</w:t>
      </w:r>
      <w:r>
        <w:t xml:space="preserve"> </w:t>
      </w:r>
      <w:r>
        <w:t xml:space="preserve">Full sponsorship for certification in ROS 2 (Robot Operating System) and Siemens NX CAD—critical for career progression in Italy's manufacturing sector.</w:t>
      </w:r>
    </w:p>
    <w:p>
      <w:pPr>
        <w:numPr>
          <w:ilvl w:val="0"/>
          <w:numId w:val="1002"/>
        </w:numPr>
        <w:pStyle w:val="Compact"/>
      </w:pPr>
      <w:r>
        <w:rPr>
          <w:bCs/>
          <w:b/>
        </w:rPr>
        <w:t xml:space="preserve">Lifestyle Integration:</w:t>
      </w:r>
      <w:r>
        <w:t xml:space="preserve"> </w:t>
      </w:r>
      <w:r>
        <w:t xml:space="preserve">Premium relocation package including Milan city center housing, 20% tax reduction on foreign income under Italy's "Incentivi per le Imprese" program, and access to exclusive tech networking events at the Milan Innovation District.</w:t>
      </w:r>
    </w:p>
    <w:bookmarkEnd w:id="23"/>
    <w:bookmarkStart w:id="24" w:name="marketing-strategies-tactics"/>
    <w:p>
      <w:pPr>
        <w:pStyle w:val="Heading2"/>
      </w:pPr>
      <w:r>
        <w:t xml:space="preserve">Marketing Strategies &amp; Tactics</w:t>
      </w:r>
    </w:p>
    <w:p>
      <w:pPr>
        <w:pStyle w:val="FirstParagraph"/>
      </w:pPr>
      <w:r>
        <w:rPr>
          <w:bCs/>
          <w:b/>
        </w:rPr>
        <w:t xml:space="preserve">1. Digital Precision Targeting:</w:t>
      </w:r>
      <w:r>
        <w:t xml:space="preserve"> </w:t>
      </w:r>
      <w:r>
        <w:t xml:space="preserve">We'll deploy LinkedIn Campaign Manager with geo-filters targeting Milan (radius 50km), keywords ("mechatronics engineer," "industrial automation"), and job titles at competitors like ABB Italy and KUKA Italia. Content will highlight Milan-specific advantages: "Build Your Career Where the Future of Manufacturing Meets La Scala's Legacy."</w:t>
      </w:r>
    </w:p>
    <w:p>
      <w:pPr>
        <w:pStyle w:val="BodyText"/>
      </w:pPr>
      <w:r>
        <w:rPr>
          <w:bCs/>
          <w:b/>
        </w:rPr>
        <w:t xml:space="preserve">2. Academic Partnerships:</w:t>
      </w:r>
      <w:r>
        <w:t xml:space="preserve"> </w:t>
      </w:r>
      <w:r>
        <w:t xml:space="preserve">Collaborate with Politecnico di Milano's Mechatronics Department for exclusive campus presentations at their newly opened "Makers Lab" facility. Co-host a workshop on "Industrial 4.0 Applications in Milanese Manufacturing" to position us as industry thought leaders.</w:t>
      </w:r>
    </w:p>
    <w:p>
      <w:pPr>
        <w:pStyle w:val="BodyText"/>
      </w:pPr>
      <w:r>
        <w:rPr>
          <w:bCs/>
          <w:b/>
        </w:rPr>
        <w:t xml:space="preserve">3. Localized Employer Branding:</w:t>
      </w:r>
      <w:r>
        <w:t xml:space="preserve"> </w:t>
      </w:r>
      <w:r>
        <w:t xml:space="preserve">Develop Milan-centric content: Videos showcasing engineering teams working at the Fiera Milano exhibition center, testimonials from current expat engineers enjoying Milan's cultural scene (e.g., "My mechatronics project at Stellantis' Milan R&amp;D facility changed my career trajectory"), and infographics comparing cost of living versus salary benchmarks in Lombardy.</w:t>
      </w:r>
    </w:p>
    <w:p>
      <w:pPr>
        <w:pStyle w:val="BodyText"/>
      </w:pPr>
      <w:r>
        <w:rPr>
          <w:bCs/>
          <w:b/>
        </w:rPr>
        <w:t xml:space="preserve">4. Industry Event Dominance:</w:t>
      </w:r>
      <w:r>
        <w:t xml:space="preserve"> </w:t>
      </w:r>
      <w:r>
        <w:t xml:space="preserve">Secure speaking slots at key Milan events: the International Mechatronics Conference (IMC) held annually at Expo Milano, and the Automotive Engineering Summit hosted by the Milan Chamber of Commerce. We'll offer on-site interviews with a "Milan Experience" package for qualified candidates.</w:t>
      </w:r>
    </w:p>
    <w:p>
      <w:pPr>
        <w:pStyle w:val="BodyText"/>
      </w:pPr>
      <w:r>
        <w:rPr>
          <w:bCs/>
          <w:b/>
        </w:rPr>
        <w:t xml:space="preserve">5. Talent Community Building:</w:t>
      </w:r>
      <w:r>
        <w:t xml:space="preserve"> </w:t>
      </w:r>
      <w:r>
        <w:t xml:space="preserve">Launch "Mechatronics Milan Connect"—a private LinkedIn group exclusively for professionals in this field within Italy, featuring monthly webinars with Siemens Mechatronics experts and Milan-based success stories.</w:t>
      </w:r>
    </w:p>
    <w:bookmarkEnd w:id="24"/>
    <w:bookmarkStart w:id="25" w:name="implementation-timeline"/>
    <w:p>
      <w:pPr>
        <w:pStyle w:val="Heading2"/>
      </w:pPr>
      <w:r>
        <w:t xml:space="preserve">Implementation Timeline</w:t>
      </w:r>
    </w:p>
    <w:p>
      <w:pPr>
        <w:pStyle w:val="FirstParagraph"/>
      </w:pPr>
      <w:r>
        <w:t xml:space="preserve">Phase</w:t>
      </w:r>
    </w:p>
    <w:p>
      <w:pPr>
        <w:pStyle w:val="BodyText"/>
      </w:pPr>
      <w:r>
        <w:t xml:space="preserve">Timeline</w:t>
      </w:r>
    </w:p>
    <w:p>
      <w:pPr>
        <w:pStyle w:val="BodyText"/>
      </w:pPr>
      <w:r>
        <w:t xml:space="preserve">Key Actions</w:t>
      </w:r>
    </w:p>
    <w:p>
      <w:pPr>
        <w:pStyle w:val="BodyText"/>
      </w:pPr>
      <w:r>
        <w:t xml:space="preserve">Preparation</w:t>
      </w:r>
    </w:p>
    <w:p>
      <w:pPr>
        <w:pStyle w:val="BodyText"/>
      </w:pPr>
      <w:r>
        <w:t xml:space="preserve">Month 1-2</w:t>
      </w:r>
    </w:p>
    <w:p>
      <w:pPr>
        <w:pStyle w:val="BodyText"/>
      </w:pPr>
      <w:r>
        <w:t xml:space="preserve">Digital campaign setup, academic partnership agreements, event sponsorships secured</w:t>
      </w:r>
    </w:p>
    <w:p>
      <w:pPr>
        <w:pStyle w:val="BodyText"/>
      </w:pPr>
      <w:r>
        <w:t xml:space="preserve">Launch &amp; Engagement</w:t>
      </w:r>
    </w:p>
    <w:p>
      <w:pPr>
        <w:pStyle w:val="BodyText"/>
      </w:pPr>
      <w:r>
        <w:t xml:space="preserve">Month 3-5</w:t>
      </w:r>
    </w:p>
    <w:p>
      <w:pPr>
        <w:pStyle w:val="BodyText"/>
      </w:pPr>
      <w:r>
        <w:t xml:space="preserve">Leverage IMC conference for high-impact recruitment drives</w:t>
      </w:r>
    </w:p>
    <w:p>
      <w:pPr>
        <w:pStyle w:val="BodyText"/>
      </w:pPr>
      <w:r>
        <w:t xml:space="preserve">Deploy Milan-specific social ads with geo-targeting</w:t>
      </w:r>
    </w:p>
    <w:p>
      <w:pPr>
        <w:pStyle w:val="BodyText"/>
      </w:pPr>
      <w:r>
        <w:t xml:space="preserve">Pilot "Mechatronics Milan Connect" group launch</w:t>
      </w:r>
    </w:p>
    <w:p>
      <w:pPr>
        <w:pStyle w:val="BodyText"/>
      </w:pPr>
      <w:r>
        <w:t xml:space="preserve">Conversion &amp; Retention</w:t>
      </w:r>
    </w:p>
    <w:p>
      <w:pPr>
        <w:pStyle w:val="BodyText"/>
      </w:pPr>
      <w:r>
        <w:t xml:space="preserve">Month 6-8</w:t>
      </w:r>
    </w:p>
    <w:p>
      <w:pPr>
        <w:pStyle w:val="BodyText"/>
      </w:pPr>
      <w:r>
        <w:t xml:space="preserve">On-site interviews at Milan venues (e.g., MIND Innovation District), offer relocation package tours of the city, post-hire community integration events</w:t>
      </w:r>
    </w:p>
    <w:bookmarkEnd w:id="25"/>
    <w:bookmarkStart w:id="26" w:name="budget-allocation-total-125000"/>
    <w:p>
      <w:pPr>
        <w:pStyle w:val="Heading2"/>
      </w:pPr>
      <w:r>
        <w:t xml:space="preserve">Budget Allocation (Total: €125,000)</w:t>
      </w:r>
    </w:p>
    <w:p>
      <w:pPr>
        <w:numPr>
          <w:ilvl w:val="0"/>
          <w:numId w:val="1003"/>
        </w:numPr>
        <w:pStyle w:val="Compact"/>
      </w:pPr>
      <w:r>
        <w:t xml:space="preserve">Digital Marketing (45%): €56,250 for LinkedIn ads, geo-targeted content creation</w:t>
      </w:r>
    </w:p>
    <w:p>
      <w:pPr>
        <w:numPr>
          <w:ilvl w:val="0"/>
          <w:numId w:val="1003"/>
        </w:numPr>
        <w:pStyle w:val="Compact"/>
      </w:pPr>
      <w:r>
        <w:t xml:space="preserve">Event Participation (30%): €37,500 for IMC conference sponsorships and venue rentals in Milan</w:t>
      </w:r>
    </w:p>
    <w:p>
      <w:pPr>
        <w:numPr>
          <w:ilvl w:val="0"/>
          <w:numId w:val="1003"/>
        </w:numPr>
        <w:pStyle w:val="Compact"/>
      </w:pPr>
      <w:r>
        <w:t xml:space="preserve">Academic Outreach (15%): €18,750 for campus events and partnership development</w:t>
      </w:r>
    </w:p>
    <w:p>
      <w:pPr>
        <w:numPr>
          <w:ilvl w:val="0"/>
          <w:numId w:val="1003"/>
        </w:numPr>
        <w:pStyle w:val="Compact"/>
      </w:pPr>
      <w:r>
        <w:t xml:space="preserve">Content Production (10%): €12,500 for video production showcasing Milan's engineering ecosystem</w:t>
      </w:r>
    </w:p>
    <w:bookmarkEnd w:id="26"/>
    <w:bookmarkStart w:id="27" w:name="key-performance-indicators"/>
    <w:p>
      <w:pPr>
        <w:pStyle w:val="Heading2"/>
      </w:pPr>
      <w:r>
        <w:t xml:space="preserve">Key Performance Indicators</w:t>
      </w:r>
    </w:p>
    <w:p>
      <w:pPr>
        <w:pStyle w:val="FirstParagraph"/>
      </w:pPr>
      <w:r>
        <w:t xml:space="preserve">We will track success through:</w:t>
      </w:r>
    </w:p>
    <w:p>
      <w:pPr>
        <w:numPr>
          <w:ilvl w:val="0"/>
          <w:numId w:val="1004"/>
        </w:numPr>
        <w:pStyle w:val="Compact"/>
      </w:pPr>
      <w:r>
        <w:rPr>
          <w:bCs/>
          <w:b/>
        </w:rPr>
        <w:t xml:space="preserve">Quality Metrics:</w:t>
      </w:r>
      <w:r>
        <w:t xml:space="preserve"> </w:t>
      </w:r>
      <w:r>
        <w:t xml:space="preserve">75% of hires possessing advanced ROS 2/Siemens NX certifications within 6 months of employment (industry benchmark: 40%)</w:t>
      </w:r>
    </w:p>
    <w:p>
      <w:pPr>
        <w:numPr>
          <w:ilvl w:val="0"/>
          <w:numId w:val="1004"/>
        </w:numPr>
        <w:pStyle w:val="Compact"/>
      </w:pPr>
      <w:r>
        <w:rPr>
          <w:bCs/>
          <w:b/>
        </w:rPr>
        <w:t xml:space="preserve">Time-to-Hire:</w:t>
      </w:r>
      <w:r>
        <w:t xml:space="preserve"> </w:t>
      </w:r>
      <w:r>
        <w:t xml:space="preserve">Reduce from industry average of 90 days to under 45 days through Milan-focused targeting</w:t>
      </w:r>
    </w:p>
    <w:p>
      <w:pPr>
        <w:numPr>
          <w:ilvl w:val="0"/>
          <w:numId w:val="1004"/>
        </w:numPr>
        <w:pStyle w:val="Compact"/>
      </w:pPr>
      <w:r>
        <w:rPr>
          <w:bCs/>
          <w:b/>
        </w:rPr>
        <w:t xml:space="preserve">Talent Retention:</w:t>
      </w:r>
      <w:r>
        <w:t xml:space="preserve"> </w:t>
      </w:r>
      <w:r>
        <w:t xml:space="preserve">Achieve 90% retention rate for Mechatronics Engineers in Milan after Year 1 (vs. national average of 72%)</w:t>
      </w:r>
    </w:p>
    <w:p>
      <w:pPr>
        <w:numPr>
          <w:ilvl w:val="0"/>
          <w:numId w:val="1004"/>
        </w:numPr>
        <w:pStyle w:val="Compact"/>
      </w:pPr>
      <w:r>
        <w:rPr>
          <w:bCs/>
          <w:b/>
        </w:rPr>
        <w:t xml:space="preserve">Brand Recognition:</w:t>
      </w:r>
      <w:r>
        <w:t xml:space="preserve"> </w:t>
      </w:r>
      <w:r>
        <w:t xml:space="preserve">Secure 30% increase in "Meccanica" (Italian for mechatronics) LinkedIn searches in Milan within campaign period</w:t>
      </w:r>
    </w:p>
    <w:bookmarkEnd w:id="27"/>
    <w:bookmarkStart w:id="28" w:name="conclusion-the-milan-advantage"/>
    <w:p>
      <w:pPr>
        <w:pStyle w:val="Heading2"/>
      </w:pPr>
      <w:r>
        <w:t xml:space="preserve">Conclusion: The Milan Advantage</w:t>
      </w:r>
    </w:p>
    <w:p>
      <w:pPr>
        <w:pStyle w:val="FirstParagraph"/>
      </w:pPr>
      <w:r>
        <w:t xml:space="preserve">This Marketing Plan positions the Mechatronics Engineer role not as a job opening, but as an invitation to become part of Milan's technological renaissance. By embedding our campaign within Italy's Industrial 4.0 strategy and leveraging Milan's unique ecosystem—where engineering innovation meets cultural vibrancy—we create irresistible value for candidates seeking purposeful careers. The plan directly addresses the talent gap identified by the Lombardy Regional Employment Agency (LRE), ensuring we attract candidates who understand that in Milan, mechatronics isn't just a profession; it's how Italy builds its future. As the city continues to evolve as Europe's manufacturing innovation capital, this campaign secures our position at the forefront of recruiting talent that will shape next-generation automation for global markets. We project 40% higher application quality and 25% faster recruitment velocity compared to traditional approaches within the Milan tech sector.</w:t>
      </w:r>
    </w:p>
    <w:p>
      <w:pPr>
        <w:pStyle w:val="BodyText"/>
      </w:pPr>
      <w:r>
        <w:rPr>
          <w:bCs/>
          <w:b/>
        </w:rPr>
        <w:t xml:space="preserve">Word Count: 896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Mechatronics Engineer Position in Milan, Italy</dc:title>
  <dc:creator/>
  <dc:language>en</dc:language>
  <cp:keywords/>
  <dcterms:created xsi:type="dcterms:W3CDTF">2026-07-24T07:00:37Z</dcterms:created>
  <dcterms:modified xsi:type="dcterms:W3CDTF">2026-07-24T07:00:37Z</dcterms:modified>
</cp:coreProperties>
</file>

<file path=docProps/custom.xml><?xml version="1.0" encoding="utf-8"?>
<Properties xmlns="http://schemas.openxmlformats.org/officeDocument/2006/custom-properties" xmlns:vt="http://schemas.openxmlformats.org/officeDocument/2006/docPropsVTypes"/>
</file>