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32" w:name="Xaecce5e2c16ff0b52fd39d89f2fcd7e29361651"/>
    <w:p>
      <w:pPr>
        <w:pStyle w:val="Heading1"/>
      </w:pPr>
      <w:r>
        <w:t xml:space="preserve">Comprehensive Marketing Plan for Mechatronics Engineer Recruitment in Italy Naples</w:t>
      </w:r>
    </w:p>
    <w:bookmarkStart w:id="20" w:name="executive-summary"/>
    <w:p>
      <w:pPr>
        <w:pStyle w:val="Heading2"/>
      </w:pPr>
      <w:r>
        <w:t xml:space="preserve">Executive Summary</w:t>
      </w:r>
    </w:p>
    <w:p>
      <w:pPr>
        <w:pStyle w:val="FirstParagraph"/>
      </w:pPr>
      <w:r>
        <w:t xml:space="preserve">This Marketing Plan outlines a targeted strategy to attract top-tier Mechatronics Engineers to join our innovative engineering team in Italy Naples. As the industrial and technological hub of Southern Italy, Naples presents unique opportunities for advanced engineering talent. This plan focuses on positioning the Mechatronics Engineer role as a catalyst for professional growth within Naples' evolving manufacturing and automation landscape. With over 15,000 engineering graduates emerging annually from Italian universities, our campaign will leverage Naples' strategic location to connect with highly skilled professionals seeking meaningful technical challenges.</w:t>
      </w:r>
    </w:p>
    <w:bookmarkEnd w:id="20"/>
    <w:bookmarkStart w:id="21" w:name="Xe82590db3a5bf8774acc357badbfe4a2799cae1"/>
    <w:p>
      <w:pPr>
        <w:pStyle w:val="Heading2"/>
      </w:pPr>
      <w:r>
        <w:t xml:space="preserve">Market Analysis: Italy Naples Engineering Landscape</w:t>
      </w:r>
    </w:p>
    <w:p>
      <w:pPr>
        <w:pStyle w:val="FirstParagraph"/>
      </w:pPr>
      <w:r>
        <w:t xml:space="preserve">Italy Naples stands at the forefront of Southern Italy's industrial renaissance, hosting significant investments in automotive automation (Fiat Chrysler, Magneti Marelli), robotics (Naples Robotics Cluster), and renewable energy systems. The Mechatronics Engineer role has become critical as manufacturers transition to Industry 4.0 standards. According to Assocom, Naples' industrial sector requires 22% more mechatronic specialists by 2026 to meet automation demands. Competitors in the region offer salaries ranging from €45,000-€65,000 annually for mid-level Mechatronics Engineers, creating a competitive talent market where strategic positioning is essential.</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t xml:space="preserve">Recent graduates (3-5 years experience) from Naples-based universities (University of Naples Federico II, Polytechnic of Naples)</w:t>
      </w:r>
    </w:p>
    <w:p>
      <w:pPr>
        <w:numPr>
          <w:ilvl w:val="0"/>
          <w:numId w:val="1001"/>
        </w:numPr>
        <w:pStyle w:val="Compact"/>
      </w:pPr>
      <w:r>
        <w:t xml:space="preserve">Mid-career engineers seeking relocation opportunities in Southern Italy's growing tech ecosystem</w:t>
      </w:r>
    </w:p>
    <w:p>
      <w:pPr>
        <w:numPr>
          <w:ilvl w:val="0"/>
          <w:numId w:val="1001"/>
        </w:numPr>
        <w:pStyle w:val="Compact"/>
      </w:pPr>
      <w:r>
        <w:t xml:space="preserve">International candidates with EU work permits attracted by Naples' quality of life and lower cost-of-living compared to Northern Italian cities</w:t>
      </w:r>
    </w:p>
    <w:bookmarkEnd w:id="22"/>
    <w:bookmarkStart w:id="23" w:name="X524b3d394efcb46e2f9079c977874040fb80d7c"/>
    <w:p>
      <w:pPr>
        <w:pStyle w:val="Heading2"/>
      </w:pPr>
      <w:r>
        <w:t xml:space="preserve">Marketing Objectives for Mechatronics Engineer Position</w:t>
      </w:r>
    </w:p>
    <w:p>
      <w:pPr>
        <w:pStyle w:val="FirstParagraph"/>
      </w:pPr>
      <w:r>
        <w:t xml:space="preserve">1. Attract 150+ qualified applicants within 90 days</w:t>
      </w:r>
      <w:r>
        <w:br/>
      </w:r>
      <w:r>
        <w:t xml:space="preserve">2. Achieve 40% candidate conversion rate from interview to offer</w:t>
      </w:r>
      <w:r>
        <w:br/>
      </w:r>
      <w:r>
        <w:t xml:space="preserve">3. Position the Mechatronics Engineer role as the #1 choice for engineering talent in Italy Naples through employer branding</w:t>
      </w:r>
      <w:r>
        <w:br/>
      </w:r>
      <w:r>
        <w:t xml:space="preserve">4. Establish measurable engagement metrics showing strong alignment between Naples' industrial needs and candidate profiles</w:t>
      </w:r>
    </w:p>
    <w:bookmarkEnd w:id="23"/>
    <w:bookmarkStart w:id="27" w:name="X6f9aefdff15dc0f63eebe9b274f132d0c77021e"/>
    <w:p>
      <w:pPr>
        <w:pStyle w:val="Heading2"/>
      </w:pPr>
      <w:r>
        <w:t xml:space="preserve">Marketing Strategy: Building the Mechatronics Engineer Brand in Italy Naples</w:t>
      </w:r>
    </w:p>
    <w:p>
      <w:pPr>
        <w:pStyle w:val="FirstParagraph"/>
      </w:pPr>
      <w:r>
        <w:t xml:space="preserve">This strategy integrates digital, academic, and community engagement tactics specifically calibrated for the Italy Naples market:</w:t>
      </w:r>
    </w:p>
    <w:bookmarkStart w:id="24" w:name="X9bc17f79bb5cb03ef6921de087d4f74c657450d"/>
    <w:p>
      <w:pPr>
        <w:pStyle w:val="Heading3"/>
      </w:pPr>
      <w:r>
        <w:t xml:space="preserve">1. Digital Recruitment Campaign (45% of Budget)</w:t>
      </w:r>
    </w:p>
    <w:p>
      <w:pPr>
        <w:numPr>
          <w:ilvl w:val="0"/>
          <w:numId w:val="1002"/>
        </w:numPr>
        <w:pStyle w:val="Compact"/>
      </w:pPr>
      <w:r>
        <w:t xml:space="preserve">Geo-targeted LinkedIn campaigns focusing on "Mechatronics Engineer" keywords with Naples location filters</w:t>
      </w:r>
    </w:p>
    <w:p>
      <w:pPr>
        <w:numPr>
          <w:ilvl w:val="0"/>
          <w:numId w:val="1002"/>
        </w:numPr>
        <w:pStyle w:val="Compact"/>
      </w:pPr>
      <w:r>
        <w:t xml:space="preserve">Social media ads showcasing Napoli's engineering ecosystem: Instagram reels featuring factory tours at Naples robotics hubs</w:t>
      </w:r>
    </w:p>
    <w:p>
      <w:pPr>
        <w:numPr>
          <w:ilvl w:val="0"/>
          <w:numId w:val="1002"/>
        </w:numPr>
        <w:pStyle w:val="Compact"/>
      </w:pPr>
      <w:r>
        <w:t xml:space="preserve">SEO-optimized career page highlighting "Why Work as a Mechatronics Engineer in Italy Naples?" with local testimonials</w:t>
      </w:r>
    </w:p>
    <w:bookmarkEnd w:id="24"/>
    <w:bookmarkStart w:id="25" w:name="academic-partnerships-30-of-budget"/>
    <w:p>
      <w:pPr>
        <w:pStyle w:val="Heading3"/>
      </w:pPr>
      <w:r>
        <w:t xml:space="preserve">2. Academic Partnerships (30% of Budget)</w:t>
      </w:r>
    </w:p>
    <w:p>
      <w:pPr>
        <w:pStyle w:val="FirstParagraph"/>
      </w:pPr>
      <w:r>
        <w:t xml:space="preserve">Forge direct relationships with engineering faculties in Naples through:</w:t>
      </w:r>
    </w:p>
    <w:p>
      <w:pPr>
        <w:numPr>
          <w:ilvl w:val="0"/>
          <w:numId w:val="1003"/>
        </w:numPr>
        <w:pStyle w:val="Compact"/>
      </w:pPr>
      <w:r>
        <w:t xml:space="preserve">Exclusive "Mechatronics Innovators" speaker series at University of Naples Federico II</w:t>
      </w:r>
    </w:p>
    <w:p>
      <w:pPr>
        <w:numPr>
          <w:ilvl w:val="0"/>
          <w:numId w:val="1003"/>
        </w:numPr>
        <w:pStyle w:val="Compact"/>
      </w:pPr>
      <w:r>
        <w:t xml:space="preserve">Sponsored capstone projects where students develop solutions for local industrial challenges</w:t>
      </w:r>
    </w:p>
    <w:p>
      <w:pPr>
        <w:numPr>
          <w:ilvl w:val="0"/>
          <w:numId w:val="1003"/>
        </w:numPr>
        <w:pStyle w:val="Compact"/>
      </w:pPr>
      <w:r>
        <w:t xml:space="preserve">Dedicated career fair booths at Napoli Engineering Week events</w:t>
      </w:r>
    </w:p>
    <w:bookmarkEnd w:id="25"/>
    <w:bookmarkStart w:id="26" w:name="community-engagement-25-of-budget"/>
    <w:p>
      <w:pPr>
        <w:pStyle w:val="Heading3"/>
      </w:pPr>
      <w:r>
        <w:t xml:space="preserve">3. Community Engagement (25% of Budget)</w:t>
      </w:r>
    </w:p>
    <w:p>
      <w:pPr>
        <w:pStyle w:val="FirstParagraph"/>
      </w:pPr>
      <w:r>
        <w:t xml:space="preserve">Build authentic connections within Italy Naples' professional circles:</w:t>
      </w:r>
    </w:p>
    <w:p>
      <w:pPr>
        <w:numPr>
          <w:ilvl w:val="0"/>
          <w:numId w:val="1004"/>
        </w:numPr>
        <w:pStyle w:val="Compact"/>
      </w:pPr>
      <w:r>
        <w:t xml:space="preserve">Hosting open houses at our Naples facility with demonstrations of current Mechatronics Engineer projects</w:t>
      </w:r>
    </w:p>
    <w:p>
      <w:pPr>
        <w:numPr>
          <w:ilvl w:val="0"/>
          <w:numId w:val="1004"/>
        </w:numPr>
        <w:pStyle w:val="Compact"/>
      </w:pPr>
      <w:r>
        <w:t xml:space="preserve">Sponsoring the Napoli Tech Festival's automation track to showcase the role's impact</w:t>
      </w:r>
    </w:p>
    <w:p>
      <w:pPr>
        <w:numPr>
          <w:ilvl w:val="0"/>
          <w:numId w:val="1004"/>
        </w:numPr>
        <w:pStyle w:val="Compact"/>
      </w:pPr>
      <w:r>
        <w:t xml:space="preserve">Partnering with local chambers of commerce for "Future of Manufacturing" workshops in Naples</w:t>
      </w:r>
    </w:p>
    <w:bookmarkEnd w:id="26"/>
    <w:bookmarkEnd w:id="27"/>
    <w:bookmarkStart w:id="28" w:name="X6a9c45bc4921ab989ee5f02cffd7f766b1ccda5"/>
    <w:p>
      <w:pPr>
        <w:pStyle w:val="Heading2"/>
      </w:pPr>
      <w:r>
        <w:t xml:space="preserve">Budget Allocation &amp; Timeline (90-Day Implementation)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Tactic</w:t>
            </w:r>
          </w:p>
        </w:tc>
        <w:tc>
          <w:tcPr/>
          <w:p>
            <w:pPr>
              <w:pStyle w:val="Compact"/>
              <w:jc w:val="left"/>
            </w:pPr>
            <w:r>
              <w:t xml:space="preserve">Timeline</w:t>
            </w:r>
          </w:p>
        </w:tc>
        <w:tc>
          <w:tcPr/>
          <w:p>
            <w:pPr>
              <w:pStyle w:val="Compact"/>
              <w:jc w:val="left"/>
            </w:pPr>
            <w:r>
              <w:t xml:space="preserve">Cost (€)</w:t>
            </w:r>
          </w:p>
        </w:tc>
        <w:tc>
          <w:tcPr/>
          <w:p>
            <w:pPr>
              <w:pStyle w:val="Compact"/>
            </w:pPr>
          </w:p>
        </w:tc>
      </w:tr>
      <w:tr>
        <w:tc>
          <w:tcPr/>
          <w:p>
            <w:pPr>
              <w:pStyle w:val="Compact"/>
              <w:jc w:val="left"/>
            </w:pPr>
            <w:r>
              <w:t xml:space="preserve">Digital Recruitment Campaign</w:t>
            </w:r>
          </w:p>
        </w:tc>
        <w:tc>
          <w:tcPr/>
          <w:p>
            <w:pPr>
              <w:pStyle w:val="Compact"/>
              <w:jc w:val="left"/>
            </w:pPr>
            <w:r>
              <w:t xml:space="preserve">Day 1-60</w:t>
            </w:r>
          </w:p>
        </w:tc>
        <w:tc>
          <w:tcPr/>
          <w:p>
            <w:pPr>
              <w:pStyle w:val="Compact"/>
              <w:jc w:val="left"/>
            </w:pPr>
            <w:r>
              <w:t xml:space="preserve">28,500</w:t>
            </w:r>
          </w:p>
        </w:tc>
        <w:tc>
          <w:tcPr/>
          <w:p>
            <w:pPr>
              <w:pStyle w:val="Compact"/>
            </w:pPr>
          </w:p>
        </w:tc>
      </w:tr>
      <w:tr>
        <w:tc>
          <w:tcPr/>
          <w:p>
            <w:pPr>
              <w:pStyle w:val="Compact"/>
              <w:jc w:val="left"/>
            </w:pPr>
            <w:r>
              <w:t xml:space="preserve">Academic Partnerships Program</w:t>
            </w:r>
          </w:p>
        </w:tc>
        <w:tc>
          <w:tcPr/>
          <w:p>
            <w:pPr>
              <w:pStyle w:val="Compact"/>
              <w:jc w:val="left"/>
            </w:pPr>
            <w:r>
              <w:t xml:space="preserve">Day 7-90</w:t>
            </w:r>
          </w:p>
        </w:tc>
        <w:tc>
          <w:tcPr/>
          <w:p>
            <w:pPr>
              <w:pStyle w:val="Compact"/>
              <w:jc w:val="left"/>
            </w:pPr>
            <w:r>
              <w:t xml:space="preserve">21,750</w:t>
            </w:r>
          </w:p>
        </w:tc>
        <w:tc>
          <w:tcPr/>
          <w:p>
            <w:pPr>
              <w:pStyle w:val="Compact"/>
            </w:pPr>
          </w:p>
        </w:tc>
      </w:tr>
      <w:tr>
        <w:tc>
          <w:tcPr/>
          <w:p>
            <w:pPr>
              <w:pStyle w:val="Compact"/>
              <w:jc w:val="left"/>
            </w:pPr>
            <w:r>
              <w:t xml:space="preserve">Community Engagement Events</w:t>
            </w:r>
          </w:p>
        </w:tc>
        <w:tc>
          <w:tcPr/>
          <w:p>
            <w:pPr>
              <w:pStyle w:val="Compact"/>
              <w:jc w:val="left"/>
            </w:pPr>
            <w:r>
              <w:t xml:space="preserve">Day 30-85</w:t>
            </w:r>
          </w:p>
        </w:tc>
        <w:tc>
          <w:tcPr>
            <w:gridSpan w:val="2"/>
          </w:tcPr>
          <w:p>
            <w:pPr>
              <w:pStyle w:val="Compact"/>
              <w:jc w:val="left"/>
            </w:pPr>
            <w:r>
              <w:t xml:space="preserve">Total Budget: €74,500</w:t>
            </w:r>
          </w:p>
        </w:tc>
      </w:tr>
    </w:tbl>
    <w:bookmarkEnd w:id="28"/>
    <w:bookmarkStart w:id="29" w:name="X57fa9a758bd4e47b54fe8576f0f5ce18e9abb0e"/>
    <w:p>
      <w:pPr>
        <w:pStyle w:val="Heading2"/>
      </w:pPr>
      <w:r>
        <w:t xml:space="preserve">Evaluation Metrics for Marketing Plan Success</w:t>
      </w:r>
    </w:p>
    <w:p>
      <w:pPr>
        <w:pStyle w:val="FirstParagraph"/>
      </w:pPr>
      <w:r>
        <w:t xml:space="preserve">We will track these KPIs to measure the effectiveness of our Marketing Plan for the Mechatronics Engineer role in Italy Naples:</w:t>
      </w:r>
    </w:p>
    <w:p>
      <w:pPr>
        <w:numPr>
          <w:ilvl w:val="0"/>
          <w:numId w:val="1005"/>
        </w:numPr>
        <w:pStyle w:val="Compact"/>
      </w:pPr>
      <w:r>
        <w:rPr>
          <w:bCs/>
          <w:b/>
        </w:rPr>
        <w:t xml:space="preserve">Application Quality Score:</w:t>
      </w:r>
      <w:r>
        <w:t xml:space="preserve"> </w:t>
      </w:r>
      <w:r>
        <w:t xml:space="preserve">% of applicants meeting technical requirements (target: 75%)</w:t>
      </w:r>
    </w:p>
    <w:p>
      <w:pPr>
        <w:numPr>
          <w:ilvl w:val="0"/>
          <w:numId w:val="1005"/>
        </w:numPr>
        <w:pStyle w:val="Compact"/>
      </w:pPr>
      <w:r>
        <w:rPr>
          <w:bCs/>
          <w:b/>
        </w:rPr>
        <w:t xml:space="preserve">Naples Candidate Acquisition Cost:</w:t>
      </w:r>
      <w:r>
        <w:t xml:space="preserve"> </w:t>
      </w:r>
      <w:r>
        <w:t xml:space="preserve">€ per qualified candidate (target: €320)</w:t>
      </w:r>
    </w:p>
    <w:p>
      <w:pPr>
        <w:numPr>
          <w:ilvl w:val="0"/>
          <w:numId w:val="1005"/>
        </w:numPr>
        <w:pStyle w:val="Compact"/>
      </w:pPr>
      <w:r>
        <w:rPr>
          <w:bCs/>
          <w:b/>
        </w:rPr>
        <w:t xml:space="preserve">Social Media Engagement Rate:</w:t>
      </w:r>
      <w:r>
        <w:t xml:space="preserve"> </w:t>
      </w:r>
      <w:r>
        <w:t xml:space="preserve">In Naples-targeted content (target: 8.5%)</w:t>
      </w:r>
    </w:p>
    <w:p>
      <w:pPr>
        <w:numPr>
          <w:ilvl w:val="0"/>
          <w:numId w:val="1005"/>
        </w:numPr>
        <w:pStyle w:val="Compact"/>
      </w:pPr>
      <w:r>
        <w:rPr>
          <w:bCs/>
          <w:b/>
        </w:rPr>
        <w:t xml:space="preserve">Academic Partnership Conversion Rate:</w:t>
      </w:r>
      <w:r>
        <w:t xml:space="preserve"> </w:t>
      </w:r>
      <w:r>
        <w:t xml:space="preserve">% of university candidates accepted into interview (target: 45%)</w:t>
      </w:r>
    </w:p>
    <w:bookmarkEnd w:id="29"/>
    <w:bookmarkStart w:id="30" w:name="X2bc0035a48817eb0a8f8243efa1125e8b27fe44"/>
    <w:p>
      <w:pPr>
        <w:pStyle w:val="Heading2"/>
      </w:pPr>
      <w:r>
        <w:t xml:space="preserve">The Strategic Imperative: Why Mechatronics Engineer in Italy Naples?</w:t>
      </w:r>
    </w:p>
    <w:p>
      <w:pPr>
        <w:pStyle w:val="FirstParagraph"/>
      </w:pPr>
      <w:r>
        <w:t xml:space="preserve">This Marketing Plan recognizes that the Mechatronics Engineer role is no longer just a technical position—it's a strategic investment in Naples' industrial future. As manufacturers in Italy Naples adopt AI-driven automation, the need for professionals who bridge mechanical, electrical and software systems has become critical. Our campaign emphasizes how this role directly contributes to:</w:t>
      </w:r>
    </w:p>
    <w:p>
      <w:pPr>
        <w:numPr>
          <w:ilvl w:val="0"/>
          <w:numId w:val="1006"/>
        </w:numPr>
        <w:pStyle w:val="Compact"/>
      </w:pPr>
      <w:r>
        <w:t xml:space="preserve">Reducing production downtime at Naples factories by 30% through predictive maintenance systems</w:t>
      </w:r>
    </w:p>
    <w:p>
      <w:pPr>
        <w:numPr>
          <w:ilvl w:val="0"/>
          <w:numId w:val="1006"/>
        </w:numPr>
        <w:pStyle w:val="Compact"/>
      </w:pPr>
      <w:r>
        <w:t xml:space="preserve">Developing sustainable manufacturing solutions aligned with Italy's National Energy Strategy</w:t>
      </w:r>
    </w:p>
    <w:p>
      <w:pPr>
        <w:numPr>
          <w:ilvl w:val="0"/>
          <w:numId w:val="1006"/>
        </w:numPr>
        <w:pStyle w:val="Compact"/>
      </w:pPr>
      <w:r>
        <w:t xml:space="preserve">Becoming part of Naples' emerging innovation ecosystem (Naples Innovation Hub, European Robotics Center)</w:t>
      </w:r>
    </w:p>
    <w:bookmarkEnd w:id="30"/>
    <w:bookmarkStart w:id="31" w:name="X56e1ed7b943e562a2045068b9e956fddcc9c234"/>
    <w:p>
      <w:pPr>
        <w:pStyle w:val="Heading2"/>
      </w:pPr>
      <w:r>
        <w:t xml:space="preserve">Conclusion: Building the Future in Italy Naples</w:t>
      </w:r>
    </w:p>
    <w:p>
      <w:pPr>
        <w:pStyle w:val="FirstParagraph"/>
      </w:pPr>
      <w:r>
        <w:t xml:space="preserve">This Marketing Plan transforms the Mechatronics Engineer position from a standard job listing into a compelling career proposition within Italy Naples' dynamic engineering landscape. By leveraging Naples' unique blend of historical industrial heritage and modern technological growth, we position our company as the premier destination for Mechatronics Engineers seeking to shape Southern Italy's manufacturing revolution. The success of this Marketing Plan will be measured not just in applications received, but in the tangible impact a skilled Mechatronics Engineer creates within Naples' evolving industrial ecosystem. We project that executing this plan will reduce time-to-hire by 35% while attracting talent with 22% higher technical competency scores than industry averages for Italy Naples engineering roles.</w:t>
      </w:r>
    </w:p>
    <w:p>
      <w:pPr>
        <w:pStyle w:val="BodyText"/>
      </w:pPr>
      <w:r>
        <w:rPr>
          <w:bCs/>
          <w:b/>
        </w:rPr>
        <w:t xml:space="preserve">Final Note:</w:t>
      </w:r>
      <w:r>
        <w:t xml:space="preserve"> </w:t>
      </w:r>
      <w:r>
        <w:t xml:space="preserve">This comprehensive Marketing Plan ensures every recruitment touchpoint emphasizes the strategic value of the Mechatronics Engineer role within Italy Naples' economic trajectory, creating a self-sustaining talent pipeline that supports both our company's growth and Naples' industrial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Italy Naples</dc:title>
  <dc:creator/>
  <dc:language>en</dc:language>
  <cp:keywords/>
  <dcterms:created xsi:type="dcterms:W3CDTF">2026-07-20T07:11:31Z</dcterms:created>
  <dcterms:modified xsi:type="dcterms:W3CDTF">2026-07-20T07:11:31Z</dcterms:modified>
</cp:coreProperties>
</file>

<file path=docProps/custom.xml><?xml version="1.0" encoding="utf-8"?>
<Properties xmlns="http://schemas.openxmlformats.org/officeDocument/2006/custom-properties" xmlns:vt="http://schemas.openxmlformats.org/officeDocument/2006/docPropsVTypes"/>
</file>