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Kazakhstan</w:t>
      </w:r>
      <w:r>
        <w:t xml:space="preserve"> </w:t>
      </w:r>
      <w:r>
        <w:t xml:space="preserve">Almaty</w:t>
      </w:r>
    </w:p>
    <w:bookmarkStart w:id="32" w:name="X3dd134b0ec8c038a8cdcc21356ddcf929bbda85"/>
    <w:p>
      <w:pPr>
        <w:pStyle w:val="Heading1"/>
      </w:pPr>
      <w:r>
        <w:t xml:space="preserve">Marketing Plan for Attracting Top Mechatronics Engineers in Kazakhstan Almaty</w:t>
      </w:r>
    </w:p>
    <w:bookmarkStart w:id="20" w:name="executive-summary"/>
    <w:p>
      <w:pPr>
        <w:pStyle w:val="Heading2"/>
      </w:pPr>
      <w:r>
        <w:t xml:space="preserve">Executive Summary</w:t>
      </w:r>
    </w:p>
    <w:p>
      <w:pPr>
        <w:pStyle w:val="FirstParagraph"/>
      </w:pPr>
      <w:r>
        <w:t xml:space="preserve">This comprehensive Marketing Plan outlines a targeted strategy to recruit highly skilled Mechatronics Engineers for our advanced manufacturing and automation division in Kazakhstan Almaty. The plan addresses the critical talent gap in Central Asia's fastest-growing tech hub, positioning Almaty as a premier destination for engineering excellence. With Kazakhstan's strategic investment in Industry 4.0 initiatives accelerating demand, this Marketing Plan directly targets the recruitment of Mechatronics Engineers who can drive innovation across sectors including robotics, automotive manufacturing, and smart infrastructure projects in Kazakhstan Almaty. Our goal is to secure 15 qualified Mechatronics Engineer candidates within six months through hyper-localized marketing tactics tailored to Almaty's unique talent ecosystem.</w:t>
      </w:r>
    </w:p>
    <w:bookmarkEnd w:id="20"/>
    <w:bookmarkStart w:id="21" w:name="Xd957402ea8f38193e574a7cb84d1d5722190436"/>
    <w:p>
      <w:pPr>
        <w:pStyle w:val="Heading2"/>
      </w:pPr>
      <w:r>
        <w:t xml:space="preserve">Market Analysis: Mechatronics Talent Landscape in Kazakhstan Almaty</w:t>
      </w:r>
    </w:p>
    <w:p>
      <w:pPr>
        <w:pStyle w:val="FirstParagraph"/>
      </w:pPr>
      <w:r>
        <w:t xml:space="preserve">The demand for Mechatronics Engineers in Kazakhstan Almaty has surged by 47% since 2020, driven by government programs like "Digital Kazakhstan" and rising investments from global manufacturers establishing R&amp;D centers in the city. However, local universities produce only 30% of the required talent annually, creating a significant deficit. Competitors in Almaty currently offer stagnant salary structures (average $45K–$65K/year) with minimal career growth visibility – an opportunity our Marketing Plan exploits through strategic employer branding.</w:t>
      </w:r>
    </w:p>
    <w:p>
      <w:pPr>
        <w:pStyle w:val="BodyText"/>
      </w:pPr>
      <w:r>
        <w:t xml:space="preserve">Crucially, this Market Plan recognizes that effective recruitment for Mechatronics Engineers in Kazakhstan requires cultural alignment. Almaty's engineering community prioritizes professional development opportunities and meaningful project impact over pure compensation. By emphasizing hands-on work with cutting-edge automation systems at our Almaty facility (including AI-driven assembly lines and IoT-enabled factory solutions), we differentiate from competitors offering generic roles.</w:t>
      </w:r>
    </w:p>
    <w:bookmarkEnd w:id="21"/>
    <w:bookmarkStart w:id="22" w:name="Xc966408e74372624b0202336072353a194fbec3"/>
    <w:p>
      <w:pPr>
        <w:pStyle w:val="Heading2"/>
      </w:pPr>
      <w:r>
        <w:t xml:space="preserve">Target Audience: Ideal Mechatronics Engineer Profile</w:t>
      </w:r>
    </w:p>
    <w:p>
      <w:pPr>
        <w:pStyle w:val="FirstParagraph"/>
      </w:pPr>
      <w:r>
        <w:t xml:space="preserve">Our primary target persona is a mid-career Mechatronics Engineer (5–8 years experience) based in Almaty or recently graduated from Kazakhstani universities like KBTU or Nazarbayev University. They actively seek roles where they can apply interdisciplinary skills in robotics, control systems, and embedded programming within a dynamic Central Asian context. Secondary audiences include foreign engineers with experience in Eurasian markets who value Kazakhstan's strategic location between Europe and Asia.</w:t>
      </w:r>
    </w:p>
    <w:p>
      <w:pPr>
        <w:pStyle w:val="BodyText"/>
      </w:pPr>
      <w:r>
        <w:t xml:space="preserve">Critical to this Marketing Plan is addressing the unique concerns of Mechatronics Engineers considering relocation to Kazakhstan Almaty: visa support for international candidates, cultural integration resources, and clear paths to lead national-level automation projects. Our messaging will directly counter these barriers through targeted content showcasing successful engineer testimonials from our current Almaty team.</w:t>
      </w:r>
    </w:p>
    <w:bookmarkEnd w:id="22"/>
    <w:bookmarkStart w:id="23" w:name="marketing-objectives"/>
    <w:p>
      <w:pPr>
        <w:pStyle w:val="Heading2"/>
      </w:pPr>
      <w:r>
        <w:t xml:space="preserve">Marketing Objectives</w:t>
      </w:r>
    </w:p>
    <w:p>
      <w:pPr>
        <w:numPr>
          <w:ilvl w:val="0"/>
          <w:numId w:val="1001"/>
        </w:numPr>
        <w:pStyle w:val="Compact"/>
      </w:pPr>
      <w:r>
        <w:t xml:space="preserve">Recruit 15 qualified Mechatronics Engineers to the Kazakhstan Almaty facility within 180 days</w:t>
      </w:r>
    </w:p>
    <w:p>
      <w:pPr>
        <w:numPr>
          <w:ilvl w:val="0"/>
          <w:numId w:val="1001"/>
        </w:numPr>
        <w:pStyle w:val="Compact"/>
      </w:pPr>
      <w:r>
        <w:t xml:space="preserve">Achieve 75% candidate quality score (based on technical assessment) against industry benchmarks</w:t>
      </w:r>
    </w:p>
    <w:p>
      <w:pPr>
        <w:numPr>
          <w:ilvl w:val="0"/>
          <w:numId w:val="1001"/>
        </w:numPr>
        <w:pStyle w:val="Compact"/>
      </w:pPr>
      <w:r>
        <w:t xml:space="preserve">Create a brand association of "Almaty as Mechatronics Innovation Hub" in 90% of target candidates' perceptions</w:t>
      </w:r>
    </w:p>
    <w:p>
      <w:pPr>
        <w:numPr>
          <w:ilvl w:val="0"/>
          <w:numId w:val="1001"/>
        </w:numPr>
        <w:pStyle w:val="Compact"/>
      </w:pPr>
      <w:r>
        <w:t xml:space="preserve">Reduce time-to-hire by 30% through optimized applicant experience</w:t>
      </w:r>
    </w:p>
    <w:bookmarkEnd w:id="23"/>
    <w:bookmarkStart w:id="27" w:name="Xe75212e2017a6d075361cf85f85f3cd703a1245"/>
    <w:p>
      <w:pPr>
        <w:pStyle w:val="Heading2"/>
      </w:pPr>
      <w:r>
        <w:t xml:space="preserve">Marketing Strategies &amp; Tactics for Almaty Talent Acquisition</w:t>
      </w:r>
    </w:p>
    <w:bookmarkStart w:id="24" w:name="Xe0b0664646d9b740a8f666d61c334742f26fe5b"/>
    <w:p>
      <w:pPr>
        <w:pStyle w:val="Heading3"/>
      </w:pPr>
      <w:r>
        <w:t xml:space="preserve">1. Hyper-Localized Digital Campaigns (Almaty-Specific)</w:t>
      </w:r>
    </w:p>
    <w:p>
      <w:pPr>
        <w:pStyle w:val="FirstParagraph"/>
      </w:pPr>
      <w:r>
        <w:t xml:space="preserve">We deploy a dedicated Kazakhstan Almaty recruitment microsite with Kazakh and Russian language options, featuring:</w:t>
      </w:r>
      <w:r>
        <w:t xml:space="preserve"> </w:t>
      </w:r>
      <w:r>
        <w:t xml:space="preserve">• 360° virtual tours of our Almaty R&amp;D facility</w:t>
      </w:r>
      <w:r>
        <w:t xml:space="preserve"> </w:t>
      </w:r>
      <w:r>
        <w:t xml:space="preserve">• Video interviews with current Mechatronics Engineers working on projects like the new Almaty Smart City IoT infrastructure</w:t>
      </w:r>
      <w:r>
        <w:t xml:space="preserve"> </w:t>
      </w:r>
      <w:r>
        <w:t xml:space="preserve">• Real-time salary comparison against local market data (showing our offer as 20% above average)</w:t>
      </w:r>
    </w:p>
    <w:p>
      <w:pPr>
        <w:pStyle w:val="BodyText"/>
      </w:pPr>
      <w:r>
        <w:t xml:space="preserve">Geo-targeted social media ads on VKontakte and Odnoklassniki will appear exclusively in Kazakhstan Almaty with content highlighting career growth in the region's emerging tech ecosystem.</w:t>
      </w:r>
    </w:p>
    <w:bookmarkEnd w:id="24"/>
    <w:bookmarkStart w:id="25" w:name="Xe18aa6123ee5acfa1f3edf103f35a864d201ec1"/>
    <w:p>
      <w:pPr>
        <w:pStyle w:val="Heading3"/>
      </w:pPr>
      <w:r>
        <w:t xml:space="preserve">2. University Partnerships &amp; Technical Community Engagement</w:t>
      </w:r>
    </w:p>
    <w:p>
      <w:pPr>
        <w:pStyle w:val="FirstParagraph"/>
      </w:pPr>
      <w:r>
        <w:t xml:space="preserve">This Marketing Plan prioritizes deep integration with Almaty's engineering education network. We'll establish formal partnerships with Kazakh National University of Technology (KazNTU) and Almaty Institute of Business, including:</w:t>
      </w:r>
      <w:r>
        <w:t xml:space="preserve"> </w:t>
      </w:r>
      <w:r>
        <w:t xml:space="preserve">• Sponsored Mechatronics Engineer workshops at these institutions</w:t>
      </w:r>
      <w:r>
        <w:t xml:space="preserve"> </w:t>
      </w:r>
      <w:r>
        <w:t xml:space="preserve">• Annual "Almaty Automation Challenge" hackathon with cash prizes</w:t>
      </w:r>
      <w:r>
        <w:t xml:space="preserve"> </w:t>
      </w:r>
      <w:r>
        <w:t xml:space="preserve">• Dedicated campus recruitment drives at all major engineering faculties</w:t>
      </w:r>
    </w:p>
    <w:p>
      <w:pPr>
        <w:pStyle w:val="BodyText"/>
      </w:pPr>
      <w:r>
        <w:t xml:space="preserve">Additionally, we'll sponsor key events like the Almaty Robotics Summit to position our company as a talent leader in Mechatronics Engineer circles.</w:t>
      </w:r>
    </w:p>
    <w:bookmarkEnd w:id="25"/>
    <w:bookmarkStart w:id="26" w:name="Xae8bce1dd0300ab82087a57228cc2ca3cc94260"/>
    <w:p>
      <w:pPr>
        <w:pStyle w:val="Heading3"/>
      </w:pPr>
      <w:r>
        <w:t xml:space="preserve">3. Employer Branding Through Localized Storytelling</w:t>
      </w:r>
    </w:p>
    <w:p>
      <w:pPr>
        <w:pStyle w:val="FirstParagraph"/>
      </w:pPr>
      <w:r>
        <w:t xml:space="preserve">Rather than generic job posts, we create authentic narratives:</w:t>
      </w:r>
      <w:r>
        <w:t xml:space="preserve"> </w:t>
      </w:r>
      <w:r>
        <w:t xml:space="preserve">• "From Almaty Streets to Robotics Labs: How Aisha Transformed Her Mechatronics Career"</w:t>
      </w:r>
      <w:r>
        <w:t xml:space="preserve"> </w:t>
      </w:r>
      <w:r>
        <w:t xml:space="preserve">• Video series featuring engineers discussing real projects (e.g., "Automating Kazakhstan's Dairy Processing with Mechatronics Solutions")</w:t>
      </w:r>
    </w:p>
    <w:p>
      <w:pPr>
        <w:pStyle w:val="BodyText"/>
      </w:pPr>
      <w:r>
        <w:t xml:space="preserve">These stories emphasize how working as a Mechatronics Engineer in Kazakhstan Almaty offers unique challenges and cultural experiences unavailable in Western markets – directly addressing candidate motivations.</w:t>
      </w:r>
    </w:p>
    <w:bookmarkEnd w:id="26"/>
    <w:bookmarkEnd w:id="27"/>
    <w:bookmarkStart w:id="28" w:name="Xe533fa1f935b97c60ca2cf8f79e97b0296783b8"/>
    <w:p>
      <w:pPr>
        <w:pStyle w:val="Heading2"/>
      </w:pPr>
      <w:r>
        <w:t xml:space="preserve">Budget Allocation: Strategic Investment for Maximum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Purpose</w:t>
            </w:r>
          </w:p>
        </w:tc>
      </w:tr>
      <w:tr>
        <w:tc>
          <w:tcPr/>
          <w:p>
            <w:pPr>
              <w:pStyle w:val="Compact"/>
              <w:jc w:val="left"/>
            </w:pPr>
            <w:r>
              <w:t xml:space="preserve">Hyper-Local Digital Ads (Almaty)</w:t>
            </w:r>
          </w:p>
        </w:tc>
        <w:tc>
          <w:tcPr/>
          <w:p>
            <w:pPr>
              <w:pStyle w:val="Compact"/>
              <w:jc w:val="left"/>
            </w:pPr>
            <w:r>
              <w:t xml:space="preserve">35%</w:t>
            </w:r>
          </w:p>
        </w:tc>
        <w:tc>
          <w:tcPr/>
          <w:p>
            <w:pPr>
              <w:pStyle w:val="Compact"/>
              <w:jc w:val="left"/>
            </w:pPr>
            <w:r>
              <w:t xml:space="preserve">Daily visibility to active candidates in Almaty's tech ecosystem</w:t>
            </w:r>
          </w:p>
        </w:tc>
      </w:tr>
      <w:tr>
        <w:tc>
          <w:tcPr/>
          <w:p>
            <w:pPr>
              <w:pStyle w:val="Compact"/>
              <w:jc w:val="left"/>
            </w:pPr>
            <w:r>
              <w:t xml:space="preserve">University Partnerships &amp; Events</w:t>
            </w:r>
          </w:p>
        </w:tc>
        <w:tc>
          <w:tcPr/>
          <w:p>
            <w:pPr>
              <w:pStyle w:val="Compact"/>
              <w:jc w:val="left"/>
            </w:pPr>
            <w:r>
              <w:t xml:space="preserve">28%</w:t>
            </w:r>
          </w:p>
        </w:tc>
        <w:tc>
          <w:tcPr/>
          <w:p>
            <w:pPr>
              <w:pStyle w:val="Compact"/>
              <w:jc w:val="left"/>
            </w:pPr>
            <w:r>
              <w:t xml:space="preserve">Pipeline generation from top engineering institutions</w:t>
            </w:r>
          </w:p>
        </w:tc>
      </w:tr>
      <w:tr>
        <w:tc>
          <w:tcPr/>
          <w:p>
            <w:pPr>
              <w:pStyle w:val="Compact"/>
              <w:jc w:val="left"/>
            </w:pPr>
            <w:r>
              <w:t xml:space="preserve">Educational Content Creation</w:t>
            </w:r>
          </w:p>
        </w:tc>
        <w:tc>
          <w:tcPr/>
          <w:p>
            <w:pPr>
              <w:pStyle w:val="Compact"/>
              <w:jc w:val="left"/>
            </w:pPr>
            <w:r>
              <w:t xml:space="preserve">20%</w:t>
            </w:r>
          </w:p>
        </w:tc>
        <w:tc>
          <w:tcPr/>
          <w:p>
            <w:pPr>
              <w:pStyle w:val="Compact"/>
              <w:jc w:val="left"/>
            </w:pPr>
            <w:r>
              <w:t xml:space="preserve">Candidate trust building through authentic storytelling</w:t>
            </w:r>
          </w:p>
        </w:tc>
      </w:tr>
      <w:tr>
        <w:tc>
          <w:tcPr/>
          <w:p>
            <w:pPr>
              <w:pStyle w:val="Compact"/>
              <w:jc w:val="left"/>
            </w:pPr>
            <w:r>
              <w:t xml:space="preserve">Referral Program (Current Almaty Engineers)</w:t>
            </w:r>
          </w:p>
        </w:tc>
        <w:tc>
          <w:tcPr/>
          <w:p>
            <w:pPr>
              <w:pStyle w:val="Compact"/>
              <w:jc w:val="left"/>
            </w:pPr>
            <w:r>
              <w:t xml:space="preserve">15%</w:t>
            </w:r>
          </w:p>
        </w:tc>
        <w:tc>
          <w:tcPr/>
          <w:p>
            <w:pPr>
              <w:pStyle w:val="Compact"/>
              <w:jc w:val="left"/>
            </w:pPr>
            <w:r>
              <w:t xml:space="preserve">Leveraging existing talent network for quality hires</w:t>
            </w:r>
          </w:p>
        </w:tc>
      </w:tr>
    </w:tbl>
    <w:p>
      <w:pPr>
        <w:pStyle w:val="BodyText"/>
      </w:pPr>
      <w:r>
        <w:t xml:space="preserve">This allocation ensures 78% of budget targets the Almaty market exclusively, avoiding wasteful national campaigns. The referral program is particularly effective – current Mechatronics Engineers in Almaty are our strongest advocates due to their firsthand experience.</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Launch microsite, finalize university partnerships, and deploy first video stories. Target: Build initial candidate pipeline.</w:t>
      </w:r>
    </w:p>
    <w:p>
      <w:pPr>
        <w:pStyle w:val="BodyText"/>
      </w:pPr>
      <w:r>
        <w:rPr>
          <w:bCs/>
          <w:b/>
        </w:rPr>
        <w:t xml:space="preserve">Months 2–3:</w:t>
      </w:r>
      <w:r>
        <w:t xml:space="preserve"> </w:t>
      </w:r>
      <w:r>
        <w:t xml:space="preserve">Execute campus recruitment drives at KBTU/Nazarbayev University. Host the inaugural Almaty Automation Challenge with 100+ student participants. Target: Generate 50+ qualified applicants.</w:t>
      </w:r>
    </w:p>
    <w:p>
      <w:pPr>
        <w:pStyle w:val="BodyText"/>
      </w:pPr>
      <w:r>
        <w:rPr>
          <w:bCs/>
          <w:b/>
        </w:rPr>
        <w:t xml:space="preserve">Months 4–6:</w:t>
      </w:r>
      <w:r>
        <w:t xml:space="preserve"> </w:t>
      </w:r>
      <w:r>
        <w:t xml:space="preserve">Scale digital campaigns based on analytics, host quarterly Almaty Robotics Summit sponsorships, and implement referral incentives. Target: Achieve 15 hires with average time-to-hire of 38 days (vs. industry avg. of 54).</w:t>
      </w:r>
    </w:p>
    <w:bookmarkEnd w:id="29"/>
    <w:bookmarkStart w:id="30" w:name="X71929d7a6b087ab65cd436900968c7349964822"/>
    <w:p>
      <w:pPr>
        <w:pStyle w:val="Heading2"/>
      </w:pPr>
      <w:r>
        <w:t xml:space="preserve">Evaluation Framework: Measuring Success in Kazakhstan Almaty Context</w:t>
      </w:r>
    </w:p>
    <w:p>
      <w:pPr>
        <w:pStyle w:val="FirstParagraph"/>
      </w:pPr>
      <w:r>
        <w:t xml:space="preserve">Success will be measured through both quantitative metrics and qualitative feedback specific to Mechatronics Engineer recruitment in Kazakhstan Almaty:</w:t>
      </w:r>
    </w:p>
    <w:p>
      <w:pPr>
        <w:numPr>
          <w:ilvl w:val="0"/>
          <w:numId w:val="1002"/>
        </w:numPr>
        <w:pStyle w:val="Compact"/>
      </w:pPr>
      <w:r>
        <w:rPr>
          <w:bCs/>
          <w:b/>
        </w:rPr>
        <w:t xml:space="preserve">Quality Score:</w:t>
      </w:r>
      <w:r>
        <w:t xml:space="preserve"> </w:t>
      </w:r>
      <w:r>
        <w:t xml:space="preserve">Technical assessment scores from candidates (target: 85%+)</w:t>
      </w:r>
    </w:p>
    <w:p>
      <w:pPr>
        <w:numPr>
          <w:ilvl w:val="0"/>
          <w:numId w:val="1002"/>
        </w:numPr>
        <w:pStyle w:val="Compact"/>
      </w:pPr>
      <w:r>
        <w:rPr>
          <w:bCs/>
          <w:b/>
        </w:rPr>
        <w:t xml:space="preserve">Cultural Fit Index:</w:t>
      </w:r>
      <w:r>
        <w:t xml:space="preserve"> </w:t>
      </w:r>
      <w:r>
        <w:t xml:space="preserve">Retention rates at 12 months (target: 90%+) reflecting successful Almaty integration</w:t>
      </w:r>
    </w:p>
    <w:p>
      <w:pPr>
        <w:numPr>
          <w:ilvl w:val="0"/>
          <w:numId w:val="1002"/>
        </w:numPr>
        <w:pStyle w:val="Compact"/>
      </w:pPr>
      <w:r>
        <w:rPr>
          <w:bCs/>
          <w:b/>
        </w:rPr>
        <w:t xml:space="preserve">Brand Perception:</w:t>
      </w:r>
      <w:r>
        <w:t xml:space="preserve"> </w:t>
      </w:r>
      <w:r>
        <w:t xml:space="preserve">Pre/post-campaign surveys measuring "Almaty as Mechatronics Talent Destination" awareness (target: +40% lift)</w:t>
      </w:r>
    </w:p>
    <w:p>
      <w:pPr>
        <w:numPr>
          <w:ilvl w:val="0"/>
          <w:numId w:val="1002"/>
        </w:numPr>
        <w:pStyle w:val="Compact"/>
      </w:pPr>
      <w:r>
        <w:rPr>
          <w:bCs/>
          <w:b/>
        </w:rPr>
        <w:t xml:space="preserve">Cost Per Hire:</w:t>
      </w:r>
      <w:r>
        <w:t xml:space="preserve"> </w:t>
      </w:r>
      <w:r>
        <w:t xml:space="preserve">Optimized through local channel focus (target: $1,200 vs. industry avg. $2,850)</w:t>
      </w:r>
    </w:p>
    <w:p>
      <w:pPr>
        <w:pStyle w:val="FirstParagraph"/>
      </w:pPr>
      <w:r>
        <w:t xml:space="preserve">Critical to this Marketing Plan is ongoing analysis of candidate feedback from Almaty's Mechatronics Engineer community to refine messaging – ensuring every communication resonates with the local talent experience.</w:t>
      </w:r>
    </w:p>
    <w:bookmarkEnd w:id="30"/>
    <w:bookmarkStart w:id="31" w:name="X18e60505e8e43006ac111d984bac8c7d31d6c5a"/>
    <w:p>
      <w:pPr>
        <w:pStyle w:val="Heading2"/>
      </w:pPr>
      <w:r>
        <w:t xml:space="preserve">Conclusion: Building Kazakhstan's Mechatronics Future in Almaty</w:t>
      </w:r>
    </w:p>
    <w:p>
      <w:pPr>
        <w:pStyle w:val="FirstParagraph"/>
      </w:pPr>
      <w:r>
        <w:t xml:space="preserve">This Marketing Plan delivers a sustainable solution for attracting world-class Mechatronics Engineers to Kazakhstan Almaty by addressing the region's unique talent dynamics. Unlike generic recruitment approaches, we position Almaty not as a secondary market, but as the epicenter of Central Asia's industrial innovation. By embedding our employer brand within Almaty's technical ecosystem through university partnerships, localized storytelling, and hyper-targeted engagement – this Marketing Plan ensures Mechatronics Engineers view Kazakhstan Almaty as their optimal career destination. The measurable outcomes will transform talent acquisition from a cost center to a strategic asset driving our company's growth in the region while strengthening Kazakhstan's position as an emerging hub for advanced engineering.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Recruitment in Kazakhstan Almaty</dc:title>
  <dc:creator/>
  <dc:language>en</dc:language>
  <cp:keywords/>
  <dcterms:created xsi:type="dcterms:W3CDTF">2026-07-21T07:20:04Z</dcterms:created>
  <dcterms:modified xsi:type="dcterms:W3CDTF">2026-07-21T07:20:04Z</dcterms:modified>
</cp:coreProperties>
</file>

<file path=docProps/custom.xml><?xml version="1.0" encoding="utf-8"?>
<Properties xmlns="http://schemas.openxmlformats.org/officeDocument/2006/custom-properties" xmlns:vt="http://schemas.openxmlformats.org/officeDocument/2006/docPropsVTypes"/>
</file>