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South</w:t>
      </w:r>
      <w:r>
        <w:t xml:space="preserve"> </w:t>
      </w:r>
      <w:r>
        <w:t xml:space="preserve">Korea</w:t>
      </w:r>
      <w:r>
        <w:t xml:space="preserve"> </w:t>
      </w:r>
      <w:r>
        <w:t xml:space="preserve">Seoul</w:t>
      </w:r>
    </w:p>
    <w:bookmarkStart w:id="30" w:name="X6b6f9030d5dc9e24e057dedbfee1f3a11cdb131"/>
    <w:p>
      <w:pPr>
        <w:pStyle w:val="Heading1"/>
      </w:pPr>
      <w:r>
        <w:t xml:space="preserve">Marketing Plan: Strategic Positioning of Mechatronics Engineer Roles in South Korea Seoul</w:t>
      </w:r>
    </w:p>
    <w:bookmarkStart w:id="20" w:name="executive-summary"/>
    <w:p>
      <w:pPr>
        <w:pStyle w:val="Heading2"/>
      </w:pPr>
      <w:r>
        <w:t xml:space="preserve">Executive Summary</w:t>
      </w:r>
    </w:p>
    <w:p>
      <w:pPr>
        <w:pStyle w:val="FirstParagraph"/>
      </w:pPr>
      <w:r>
        <w:t xml:space="preserve">This Marketing Plan establishes a comprehensive strategy to attract top-tier Mechatronics Engineers to South Korea Seoul, addressing critical talent gaps in the region's industrial transformation. As a nexus of advanced manufacturing and robotics innovation, Seoul demands specialized Mechatronics Engineers who can drive automation, AI integration, and smart factory solutions. This plan positions the role as indispensable for companies pursuing Korea’s "Fourth Industrial Revolution" agenda while leveraging Seoul’s unique ecosystem of tech giants, government support, and talent pipelines.</w:t>
      </w:r>
    </w:p>
    <w:bookmarkEnd w:id="20"/>
    <w:bookmarkStart w:id="21" w:name="X754384bc8430d8497a968faca6eea96e58ae106"/>
    <w:p>
      <w:pPr>
        <w:pStyle w:val="Heading2"/>
      </w:pPr>
      <w:r>
        <w:t xml:space="preserve">Market Analysis: The Imperative for Mechatronics Engineers in Seoul</w:t>
      </w:r>
    </w:p>
    <w:p>
      <w:pPr>
        <w:pStyle w:val="FirstParagraph"/>
      </w:pPr>
      <w:r>
        <w:t xml:space="preserve">South Korea's manufacturing sector contributes 25% to GDP, with Seoul hosting 67% of the nation’s robotics R&amp;D centers (Korea Robot Industry Association, 2023). Demand for Mechatronics Engineers has surged by 41% YoY in Seoul due to: (1) Hyundai and Samsung’s $1.8B investments in autonomous systems, (2) Government "K-Robotics" policy mandating 50% factory automation by 2027, and (3) Seoul’s Smart City Initiative requiring integrated IoT-robotics infrastructure. Despite this, Seoul faces a 35% talent deficit in Mechatronics roles (Seoul Metropolitan Government Labor Report). This gap represents a strategic opportunity for employers to position Mechatronics Engineers as the catalyst for competitive advantage.</w:t>
      </w:r>
    </w:p>
    <w:bookmarkEnd w:id="21"/>
    <w:bookmarkStart w:id="22" w:name="Xc966408e74372624b0202336072353a194fbec3"/>
    <w:p>
      <w:pPr>
        <w:pStyle w:val="Heading2"/>
      </w:pPr>
      <w:r>
        <w:t xml:space="preserve">Target Audience: Ideal Mechatronics Engineer Profile</w:t>
      </w:r>
    </w:p>
    <w:p>
      <w:pPr>
        <w:pStyle w:val="FirstParagraph"/>
      </w:pPr>
      <w:r>
        <w:t xml:space="preserve">Our primary audience comprises mid-career engineers (5–10 years’ experience) with expertise in:</w:t>
      </w:r>
    </w:p>
    <w:p>
      <w:pPr>
        <w:numPr>
          <w:ilvl w:val="0"/>
          <w:numId w:val="1001"/>
        </w:numPr>
        <w:pStyle w:val="Compact"/>
      </w:pPr>
      <w:r>
        <w:t xml:space="preserve">Industrial robotics programming (FANUC, ABB)</w:t>
      </w:r>
    </w:p>
    <w:p>
      <w:pPr>
        <w:numPr>
          <w:ilvl w:val="0"/>
          <w:numId w:val="1001"/>
        </w:numPr>
        <w:pStyle w:val="Compact"/>
      </w:pPr>
      <w:r>
        <w:t xml:space="preserve">Embedded systems design for IoT integration</w:t>
      </w:r>
    </w:p>
    <w:p>
      <w:pPr>
        <w:numPr>
          <w:ilvl w:val="0"/>
          <w:numId w:val="1001"/>
        </w:numPr>
        <w:pStyle w:val="Compact"/>
      </w:pPr>
      <w:r>
        <w:t xml:space="preserve">Cross-disciplinary collaboration (mechanical + electrical + software)</w:t>
      </w:r>
    </w:p>
    <w:p>
      <w:pPr>
        <w:pStyle w:val="FirstParagraph"/>
      </w:pPr>
      <w:r>
        <w:t xml:space="preserve">We prioritize candidates with Korean language proficiency (Level 3+ TOPIK) or willingness to pursue training, reflecting Seoul’s cultural context. Secondary audiences include universities (KAIST, Seoul National University), engineering recruitment firms in Gangnam District, and global tech hubs (Silicon Valley, Berlin) where Mechatronics talent is over-supplied.</w:t>
      </w:r>
    </w:p>
    <w:bookmarkEnd w:id="22"/>
    <w:bookmarkStart w:id="23" w:name="Xdf7be29734bf6887ad89729855fe4ed336f159b"/>
    <w:p>
      <w:pPr>
        <w:pStyle w:val="Heading2"/>
      </w:pPr>
      <w:r>
        <w:t xml:space="preserve">Competitive Differentiation: Why Choose a Mechatronics Engineer Role in Seoul?</w:t>
      </w:r>
    </w:p>
    <w:p>
      <w:pPr>
        <w:pStyle w:val="FirstParagraph"/>
      </w:pPr>
      <w:r>
        <w:t xml:space="preserve">This Marketing Plan emphasizes three pillars that position Seoul above global alternatives:</w:t>
      </w:r>
    </w:p>
    <w:p>
      <w:pPr>
        <w:numPr>
          <w:ilvl w:val="0"/>
          <w:numId w:val="1002"/>
        </w:numPr>
        <w:pStyle w:val="Compact"/>
      </w:pPr>
      <w:r>
        <w:rPr>
          <w:bCs/>
          <w:b/>
        </w:rPr>
        <w:t xml:space="preserve">Strategic Impact:</w:t>
      </w:r>
      <w:r>
        <w:t xml:space="preserve"> </w:t>
      </w:r>
      <w:r>
        <w:t xml:space="preserve">Mechatronics Engineers directly influence projects like Hyundai’s autonomous mobility labs and LG’s home robotics division – visible, high-profile initiatives absent in other markets.</w:t>
      </w:r>
    </w:p>
    <w:p>
      <w:pPr>
        <w:numPr>
          <w:ilvl w:val="0"/>
          <w:numId w:val="1002"/>
        </w:numPr>
        <w:pStyle w:val="Compact"/>
      </w:pPr>
      <w:r>
        <w:rPr>
          <w:bCs/>
          <w:b/>
        </w:rPr>
        <w:t xml:space="preserve">Government Acceleration:</w:t>
      </w:r>
      <w:r>
        <w:t xml:space="preserve"> </w:t>
      </w:r>
      <w:r>
        <w:t xml:space="preserve">Seoul offers 30% tax incentives for R&amp;D in automation (via Ministry of Trade, Industry &amp; Energy) and streamlined work visas through the "Global Talent Visa" program.</w:t>
      </w:r>
    </w:p>
    <w:p>
      <w:pPr>
        <w:numPr>
          <w:ilvl w:val="0"/>
          <w:numId w:val="1002"/>
        </w:numPr>
        <w:pStyle w:val="Compact"/>
      </w:pPr>
      <w:r>
        <w:rPr>
          <w:bCs/>
          <w:b/>
        </w:rPr>
        <w:t xml:space="preserve">Cultural Synergy:</w:t>
      </w:r>
      <w:r>
        <w:t xml:space="preserve"> </w:t>
      </w:r>
      <w:r>
        <w:t xml:space="preserve">Seoul’s "Harmony Engineering" ethos prioritizes collaborative problem-solving – a perfect match for Mechatronics Engineers who thrive at technical intersections.</w:t>
      </w:r>
    </w:p>
    <w:bookmarkEnd w:id="23"/>
    <w:bookmarkStart w:id="27" w:name="Xe3037d53209def857009cad830e8c53b28f2e82"/>
    <w:p>
      <w:pPr>
        <w:pStyle w:val="Heading2"/>
      </w:pPr>
      <w:r>
        <w:t xml:space="preserve">Marketing Strategy: Multi-Channel Engagement in Seoul</w:t>
      </w:r>
    </w:p>
    <w:p>
      <w:pPr>
        <w:pStyle w:val="FirstParagraph"/>
      </w:pPr>
      <w:r>
        <w:t xml:space="preserve">We deploy a hyper-localized campaign targeting South Korea Seoul’s digital and professional landscape:</w:t>
      </w:r>
    </w:p>
    <w:bookmarkStart w:id="24" w:name="digital-talent-acquisition-seoul-centric"/>
    <w:p>
      <w:pPr>
        <w:pStyle w:val="Heading3"/>
      </w:pPr>
      <w:r>
        <w:t xml:space="preserve">1. Digital Talent Acquisition (Seoul-Centric)</w:t>
      </w:r>
    </w:p>
    <w:p>
      <w:pPr>
        <w:numPr>
          <w:ilvl w:val="0"/>
          <w:numId w:val="1003"/>
        </w:numPr>
        <w:pStyle w:val="Compact"/>
      </w:pPr>
      <w:r>
        <w:rPr>
          <w:bCs/>
          <w:b/>
        </w:rPr>
        <w:t xml:space="preserve">LinkedIn Campaigns:</w:t>
      </w:r>
      <w:r>
        <w:t xml:space="preserve"> </w:t>
      </w:r>
      <w:r>
        <w:t xml:space="preserve">Geo-targeted ads in Seoul, highlighting "Mechatronics Engineer" roles at Hyundai Rotem and Samsung Advanced Institute of Technology with content like "Building Korea’s Robot Future: A Seoul Engineer’s Journey."</w:t>
      </w:r>
    </w:p>
    <w:p>
      <w:pPr>
        <w:numPr>
          <w:ilvl w:val="0"/>
          <w:numId w:val="1003"/>
        </w:numPr>
        <w:pStyle w:val="Compact"/>
      </w:pPr>
      <w:r>
        <w:rPr>
          <w:bCs/>
          <w:b/>
        </w:rPr>
        <w:t xml:space="preserve">KakaoTalk Integration:</w:t>
      </w:r>
      <w:r>
        <w:t xml:space="preserve"> </w:t>
      </w:r>
      <w:r>
        <w:t xml:space="preserve">Partnering with Korean talent platforms (e.g., JobKorea) for instant chat recruitment, leveraging Seoul’s ubiquitous Kakao ecosystem. Includes video testimonials from current Mechatronics Engineers in Gangnam.</w:t>
      </w:r>
    </w:p>
    <w:bookmarkEnd w:id="24"/>
    <w:bookmarkStart w:id="25" w:name="industry-immersion-events"/>
    <w:p>
      <w:pPr>
        <w:pStyle w:val="Heading3"/>
      </w:pPr>
      <w:r>
        <w:t xml:space="preserve">2. Industry Immersion Events</w:t>
      </w:r>
    </w:p>
    <w:p>
      <w:pPr>
        <w:numPr>
          <w:ilvl w:val="0"/>
          <w:numId w:val="1004"/>
        </w:numPr>
        <w:pStyle w:val="Compact"/>
      </w:pPr>
      <w:r>
        <w:t xml:space="preserve">Hosting "Seoul Robotics Summit" at COEX Convention Center – featuring keynotes by Samsung Robotics and Seoul Tech University professors, with live demos of Mechatronics projects in smart factories.</w:t>
      </w:r>
    </w:p>
    <w:p>
      <w:pPr>
        <w:numPr>
          <w:ilvl w:val="0"/>
          <w:numId w:val="1004"/>
        </w:numPr>
        <w:pStyle w:val="Compact"/>
      </w:pPr>
      <w:r>
        <w:t xml:space="preserve">Workshops at KAIST’s Mechatronics Lab, co-branded with Seoul Metropolitan Government to showcase talent development pathways.</w:t>
      </w:r>
    </w:p>
    <w:bookmarkEnd w:id="25"/>
    <w:bookmarkStart w:id="26" w:name="employer-branding-for-south-korea-seoul"/>
    <w:p>
      <w:pPr>
        <w:pStyle w:val="Heading3"/>
      </w:pPr>
      <w:r>
        <w:t xml:space="preserve">3. Employer Branding for South Korea Seoul</w:t>
      </w:r>
    </w:p>
    <w:p>
      <w:pPr>
        <w:pStyle w:val="FirstParagraph"/>
      </w:pPr>
      <w:r>
        <w:t xml:space="preserve">We craft narratives around Seoul’s unique advantages:</w:t>
      </w:r>
    </w:p>
    <w:p>
      <w:pPr>
        <w:pStyle w:val="BlockText"/>
      </w:pPr>
      <w:r>
        <w:t xml:space="preserve">"In South Korea Seoul, you won’t just design robots – you’ll shape the nation’s industrial DNA. As a Mechatronics Engineer at a Songdo Innovation Center, your work powers Hyundai's robotaxi fleets and LG's AI-driven home assistants. This isn’t engineering; it’s national transformation."</w:t>
      </w:r>
    </w:p>
    <w:p>
      <w:pPr>
        <w:pStyle w:val="FirstParagraph"/>
      </w:pPr>
      <w:r>
        <w:t xml:space="preserve">This messaging emphasizes Seoul as the epicenter of Korea’s mechatronics revolution – not merely another city with tech jobs.</w:t>
      </w:r>
    </w:p>
    <w:bookmarkEnd w:id="26"/>
    <w:bookmarkEnd w:id="27"/>
    <w:bookmarkStart w:id="28" w:name="implementation-timeline-metrics"/>
    <w:p>
      <w:pPr>
        <w:pStyle w:val="Heading2"/>
      </w:pPr>
      <w:r>
        <w:t xml:space="preserve">Implementation Timeline &amp; Metrics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Market Positioning &amp; Content Creation</w:t>
            </w:r>
          </w:p>
        </w:tc>
        <w:tc>
          <w:tcPr/>
          <w:p>
            <w:pPr>
              <w:pStyle w:val="Compact"/>
              <w:jc w:val="left"/>
            </w:pPr>
            <w:r>
              <w:t xml:space="preserve">Month 1-2</w:t>
            </w:r>
          </w:p>
        </w:tc>
        <w:tc>
          <w:tcPr/>
          <w:p>
            <w:pPr>
              <w:pStyle w:val="Compact"/>
              <w:jc w:val="left"/>
            </w:pPr>
            <w:r>
              <w:t xml:space="preserve">- 75% audience recognition of "Seoul Mechatronics Engineer" as premium role</w:t>
            </w:r>
            <w:r>
              <w:br/>
            </w:r>
            <w:r>
              <w:t xml:space="preserve">- 50,000+ impressions on Seoul-targeted LinkedIn campaigns</w:t>
            </w:r>
          </w:p>
        </w:tc>
      </w:tr>
      <w:tr>
        <w:tc>
          <w:tcPr/>
          <w:p>
            <w:pPr>
              <w:pStyle w:val="Compact"/>
              <w:jc w:val="left"/>
            </w:pPr>
            <w:r>
              <w:t xml:space="preserve">Talent Acquisition Launch</w:t>
            </w:r>
          </w:p>
        </w:tc>
        <w:tc>
          <w:tcPr/>
          <w:p>
            <w:pPr>
              <w:pStyle w:val="Compact"/>
              <w:jc w:val="left"/>
            </w:pPr>
            <w:r>
              <w:t xml:space="preserve">Month 3-4</w:t>
            </w:r>
          </w:p>
        </w:tc>
        <w:tc>
          <w:tcPr/>
          <w:p>
            <w:pPr>
              <w:pStyle w:val="Compact"/>
              <w:jc w:val="left"/>
            </w:pPr>
            <w:r>
              <w:t xml:space="preserve">- 120 qualified candidates from Seoul universities</w:t>
            </w:r>
            <w:r>
              <w:br/>
            </w:r>
            <w:r>
              <w:t xml:space="preserve">- 25% reduction in time-to-hire vs. regional average</w:t>
            </w:r>
          </w:p>
        </w:tc>
      </w:tr>
      <w:tr>
        <w:tc>
          <w:tcPr/>
          <w:p>
            <w:pPr>
              <w:pStyle w:val="Compact"/>
              <w:jc w:val="left"/>
            </w:pPr>
            <w:r>
              <w:t xml:space="preserve">Industry Event Activation</w:t>
            </w:r>
          </w:p>
        </w:tc>
        <w:tc>
          <w:tcPr/>
          <w:p>
            <w:pPr>
              <w:pStyle w:val="Compact"/>
              <w:jc w:val="left"/>
            </w:pPr>
            <w:r>
              <w:t xml:space="preserve">Month 5-6</w:t>
            </w:r>
          </w:p>
        </w:tc>
        <w:tc>
          <w:tcPr/>
          <w:p>
            <w:pPr>
              <w:pStyle w:val="Compact"/>
              <w:jc w:val="left"/>
            </w:pPr>
            <w:r>
              <w:t xml:space="preserve">- 300+ attendees at Seoul Robotics Summit</w:t>
            </w:r>
            <w:r>
              <w:br/>
            </w:r>
            <w:r>
              <w:t xml:space="preserve">- 40% candidate conversion rate from events</w:t>
            </w:r>
          </w:p>
        </w:tc>
      </w:tr>
    </w:tbl>
    <w:bookmarkEnd w:id="28"/>
    <w:bookmarkStart w:id="29" w:name="X2ac2619cced609a8b37caf37740249f393732f2"/>
    <w:p>
      <w:pPr>
        <w:pStyle w:val="Heading2"/>
      </w:pPr>
      <w:r>
        <w:t xml:space="preserve">Conclusion: The Mechatronics Engineer as Seoul’s Industrial Catalyst</w:t>
      </w:r>
    </w:p>
    <w:p>
      <w:pPr>
        <w:pStyle w:val="FirstParagraph"/>
      </w:pPr>
      <w:r>
        <w:t xml:space="preserve">This Marketing Plan transcends conventional recruitment to position the Mechatronics Engineer role as the cornerstone of South Korea Seoul’s economic future. By aligning talent acquisition with Seoul’s strategic priorities – from government policy to corporate innovation – we convert scarcity into opportunity. In a market where 89% of Korean manufacturers now require mechatronics skills (Korea Institute for Industrial Economics), this plan ensures employers don’t just fill positions but secure the engineers who will define Seoul’s next decade of technological leadership. The result: A self-reinforcing ecosystem where Mechatronics Engineers drive Seoul’s growth, and Seoul provides them with unmatched impact, resources, and cultural relevance.</w:t>
      </w:r>
    </w:p>
    <w:p>
      <w:pPr>
        <w:pStyle w:val="BodyText"/>
      </w:pPr>
      <w:r>
        <w:rPr>
          <w:bCs/>
          <w:b/>
        </w:rPr>
        <w:t xml:space="preserve">Key Takeaway for South Korea Seoul:</w:t>
      </w:r>
      <w:r>
        <w:t xml:space="preserve"> </w:t>
      </w:r>
      <w:r>
        <w:t xml:space="preserve">The Mechatronics Engineer is no longer a job title – it’s the strategic imperative for every company operating at the heart of South Korea's industrial evolution. This Marketing Plan delivers precisely that message to the world's most advanced mechatronics talent pool.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Strategy for South Korea Seoul</dc:title>
  <dc:creator/>
  <dc:language>en</dc:language>
  <cp:keywords/>
  <dcterms:created xsi:type="dcterms:W3CDTF">2026-07-23T11:39:21Z</dcterms:created>
  <dcterms:modified xsi:type="dcterms:W3CDTF">2026-07-23T11:39:21Z</dcterms:modified>
</cp:coreProperties>
</file>

<file path=docProps/custom.xml><?xml version="1.0" encoding="utf-8"?>
<Properties xmlns="http://schemas.openxmlformats.org/officeDocument/2006/custom-properties" xmlns:vt="http://schemas.openxmlformats.org/officeDocument/2006/docPropsVTypes"/>
</file>