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29" w:name="X11242c7dfd2c57c6819c1a4be2ab05f6f7d70d3"/>
    <w:p>
      <w:pPr>
        <w:pStyle w:val="Heading1"/>
      </w:pPr>
      <w:r>
        <w:t xml:space="preserve">Comprehensive Marketing Plan for Mechatronics Engineer Recruitment in Turkey Ankara</w:t>
      </w:r>
    </w:p>
    <w:bookmarkStart w:id="20" w:name="executive-summary"/>
    <w:p>
      <w:pPr>
        <w:pStyle w:val="Heading2"/>
      </w:pPr>
      <w:r>
        <w:t xml:space="preserve">Executive Summary</w:t>
      </w:r>
    </w:p>
    <w:p>
      <w:pPr>
        <w:pStyle w:val="FirstParagraph"/>
      </w:pPr>
      <w:r>
        <w:t xml:space="preserve">This Marketing Plan outlines a strategic approach to recruit top-tier Mechatronics Engineers for the rapidly growing industrial sector in Ankara, Turkey. With Turkey's manufacturing output projected to reach $500 billion by 2030 and Ankara serving as the nation's technological hub, securing skilled Mechatronics Engineers is critical for innovation-driven companies. This plan leverages localized market insights to position our recruitment initiative as the premier solution for attracting specialized talent in the Anatolian capital. We target a 45% increase in qualified candidate applications within 12 months through hyper-localized digital engagement and strategic partnerships across Ankara's academic and industrial ecosystems.</w:t>
      </w:r>
    </w:p>
    <w:bookmarkEnd w:id="20"/>
    <w:bookmarkStart w:id="21" w:name="market-analysis-turkey-ankara-context"/>
    <w:p>
      <w:pPr>
        <w:pStyle w:val="Heading2"/>
      </w:pPr>
      <w:r>
        <w:t xml:space="preserve">Market Analysis: Turkey Ankara Context</w:t>
      </w:r>
    </w:p>
    <w:p>
      <w:pPr>
        <w:pStyle w:val="FirstParagraph"/>
      </w:pPr>
      <w:r>
        <w:t xml:space="preserve">Ankara, as Turkey's political and technological nucleus, houses over 35% of the country's engineering R&amp;D centers. The Mechatronics Engineer demand in this region has surged by 67% since 2020, driven by automotive megaprojects (including TOGG's $1.8B Ankara plant), robotics startups, and smart manufacturing initiatives under Turkey's National Industry 4.0 Strategy. However, a critical talent gap persists: only 18% of local engineering graduates possess advanced mechatronics certifications required for high-value roles. This creates a unique opportunity to position our recruitment campaign as the essential bridge between Ankara's industrial ambitions and globally competitive engineering talent.</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Mid-career Mechatronics Engineers (5-8 years experience) in Ankara with expertise in PLC programming, robotics integration, or AI-driven automation systems. These professionals currently earn average salaries of ₺185,000/month but seek roles offering innovation exposure and career acceleration.</w:t>
      </w:r>
    </w:p>
    <w:p>
      <w:pPr>
        <w:numPr>
          <w:ilvl w:val="0"/>
          <w:numId w:val="1001"/>
        </w:numPr>
        <w:pStyle w:val="Compact"/>
      </w:pPr>
      <w:r>
        <w:t xml:space="preserve">Geographic focus: Ankara metropolitan area (including Çankaya, Mamak, and Etimesgut districts)</w:t>
      </w:r>
    </w:p>
    <w:p>
      <w:pPr>
        <w:numPr>
          <w:ilvl w:val="0"/>
          <w:numId w:val="1001"/>
        </w:numPr>
        <w:pStyle w:val="Compact"/>
      </w:pPr>
      <w:r>
        <w:t xml:space="preserve">Key pain points: Limited advancement opportunities in current employers, desire for projects aligned with Turkey's industrial modernization goals</w:t>
      </w:r>
    </w:p>
    <w:p>
      <w:pPr>
        <w:pStyle w:val="FirstParagraph"/>
      </w:pPr>
      <w:r>
        <w:rPr>
          <w:bCs/>
          <w:b/>
        </w:rPr>
        <w:t xml:space="preserve">Secondary Segment:</w:t>
      </w:r>
      <w:r>
        <w:t xml:space="preserve"> </w:t>
      </w:r>
      <w:r>
        <w:t xml:space="preserve">International Mechatronics Engineers considering relocation to Turkey. We target professionals from Germany, Japan, and UAE with experience in automotive or aerospace sectors who are drawn by Ankara's strategic location between Europe and Asia.</w:t>
      </w:r>
    </w:p>
    <w:bookmarkEnd w:id="22"/>
    <w:bookmarkStart w:id="23" w:name="marketing-objectives"/>
    <w:p>
      <w:pPr>
        <w:pStyle w:val="Heading2"/>
      </w:pPr>
      <w:r>
        <w:t xml:space="preserve">Marketing Objectives</w:t>
      </w:r>
    </w:p>
    <w:p>
      <w:pPr>
        <w:numPr>
          <w:ilvl w:val="0"/>
          <w:numId w:val="1002"/>
        </w:numPr>
        <w:pStyle w:val="Compact"/>
      </w:pPr>
      <w:r>
        <w:t xml:space="preserve">Achieve 300+ qualified Mechatronics Engineer applications from Ankara within the first 6 months</w:t>
      </w:r>
    </w:p>
    <w:p>
      <w:pPr>
        <w:numPr>
          <w:ilvl w:val="0"/>
          <w:numId w:val="1002"/>
        </w:numPr>
        <w:pStyle w:val="Compact"/>
      </w:pPr>
      <w:r>
        <w:t xml:space="preserve">Reduce time-to-hire by 40% through targeted candidate engagement in Turkey Ankara's tech corridors</w:t>
      </w:r>
    </w:p>
    <w:p>
      <w:pPr>
        <w:numPr>
          <w:ilvl w:val="0"/>
          <w:numId w:val="1002"/>
        </w:numPr>
        <w:pStyle w:val="Compact"/>
      </w:pPr>
      <w:r>
        <w:t xml:space="preserve">Position our brand as the #1 recruitment partner for engineering talent in Turkey's capital city</w:t>
      </w:r>
    </w:p>
    <w:p>
      <w:pPr>
        <w:numPr>
          <w:ilvl w:val="0"/>
          <w:numId w:val="1002"/>
        </w:numPr>
        <w:pStyle w:val="Compact"/>
      </w:pPr>
      <w:r>
        <w:t xml:space="preserve">Secure partnerships with at least 5 Ankara universities (Hacettepe, Middle East Technical University) by Q3 2024</w:t>
      </w:r>
    </w:p>
    <w:bookmarkEnd w:id="23"/>
    <w:bookmarkStart w:id="24" w:name="X8b334ba13d5dd87b1f667c1ada10148d5314e3f"/>
    <w:p>
      <w:pPr>
        <w:pStyle w:val="Heading2"/>
      </w:pPr>
      <w:r>
        <w:t xml:space="preserve">Core Strategies &amp; Tactics: Localized for Turkey Ankara</w:t>
      </w:r>
    </w:p>
    <w:p>
      <w:pPr>
        <w:pStyle w:val="FirstParagraph"/>
      </w:pPr>
      <w:r>
        <w:rPr>
          <w:bCs/>
          <w:b/>
        </w:rPr>
        <w:t xml:space="preserve">Tactic 1: Ankara-Centric Digital Campaigns</w:t>
      </w:r>
      <w:r>
        <w:br/>
      </w:r>
      <w:r>
        <w:t xml:space="preserve">We'll deploy geotargeted LinkedIn and Instagram ads focusing on "Mechatronics Engineer" keywords within a 50km radius of Ankara. Content will highlight:</w:t>
      </w:r>
      <w:r>
        <w:t xml:space="preserve"> </w:t>
      </w:r>
      <w:r>
        <w:t xml:space="preserve">- Case studies of successful Mechatronics projects at Ankara-based companies (e.g., Aselsan's drone systems, Vestel's smart factory)</w:t>
      </w:r>
      <w:r>
        <w:t xml:space="preserve"> </w:t>
      </w:r>
      <w:r>
        <w:t xml:space="preserve">- Visuals of Istanbul-Ankara high-speed rail projects showcasing engineering applications</w:t>
      </w:r>
      <w:r>
        <w:t xml:space="preserve"> </w:t>
      </w:r>
      <w:r>
        <w:t xml:space="preserve">- Testimonials from current Mechatronics Engineers working in Ankara, emphasizing the city's "innovation ecosystem" and quality-of-life benefits.</w:t>
      </w:r>
    </w:p>
    <w:p>
      <w:pPr>
        <w:pStyle w:val="BodyText"/>
      </w:pPr>
      <w:r>
        <w:rPr>
          <w:bCs/>
          <w:b/>
        </w:rPr>
        <w:t xml:space="preserve">Tactic 2: University Partnership Program</w:t>
      </w:r>
      <w:r>
        <w:br/>
      </w:r>
      <w:r>
        <w:t xml:space="preserve">Establish formal agreements with Ankara universities to host quarterly "Mechatronics Innovation Days." These events will feature:</w:t>
      </w:r>
      <w:r>
        <w:t xml:space="preserve"> </w:t>
      </w:r>
      <w:r>
        <w:t xml:space="preserve">- Hands-on workshops using Ankara Industrial Park facilities</w:t>
      </w:r>
      <w:r>
        <w:t xml:space="preserve"> </w:t>
      </w:r>
      <w:r>
        <w:t xml:space="preserve">- Guest lectures by leading Mechatronics Engineers from Turkey's top manufacturing firms</w:t>
      </w:r>
      <w:r>
        <w:t xml:space="preserve"> </w:t>
      </w:r>
      <w:r>
        <w:t xml:space="preserve">- Direct recruitment pipelines for final-year students. This strategy directly addresses the talent pipeline gap identified in our Market Analysis, making Ankara the epicenter of candidate development.</w:t>
      </w:r>
    </w:p>
    <w:p>
      <w:pPr>
        <w:pStyle w:val="BodyText"/>
      </w:pPr>
      <w:r>
        <w:rPr>
          <w:bCs/>
          <w:b/>
        </w:rPr>
        <w:t xml:space="preserve">Tactic 3: Industry Association Collaborations</w:t>
      </w:r>
      <w:r>
        <w:br/>
      </w:r>
      <w:r>
        <w:t xml:space="preserve">Partner with key Ankara-based organizations:</w:t>
      </w:r>
      <w:r>
        <w:t xml:space="preserve"> </w:t>
      </w:r>
      <w:r>
        <w:t xml:space="preserve">- Turkish Mechanical Engineering Chamber (TMMOB Makina Mühendisleri Odası)</w:t>
      </w:r>
      <w:r>
        <w:t xml:space="preserve"> </w:t>
      </w:r>
      <w:r>
        <w:t xml:space="preserve">- Ankara Technology Development Zone (ATÖB) for co-branded career fairs</w:t>
      </w:r>
      <w:r>
        <w:t xml:space="preserve"> </w:t>
      </w:r>
      <w:r>
        <w:t xml:space="preserve">- Turkish Robotics Association (TRAS) to host "Future of Automation" panels at Atatürk Airport Exhibition Center. These alliances validate our recruitment initiative's credibility within Turkey Ankara's professional community.</w:t>
      </w:r>
    </w:p>
    <w:bookmarkEnd w:id="24"/>
    <w:bookmarkStart w:id="25" w:name="budget-allocation-turkey-ankara-focus"/>
    <w:p>
      <w:pPr>
        <w:pStyle w:val="Heading2"/>
      </w:pPr>
      <w:r>
        <w:t xml:space="preserve">Budget Allocation: Turkey Ankara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Ankara Focus</w:t>
            </w:r>
          </w:p>
        </w:tc>
      </w:tr>
      <w:tr>
        <w:tc>
          <w:tcPr/>
          <w:p>
            <w:pPr>
              <w:pStyle w:val="Compact"/>
              <w:jc w:val="left"/>
            </w:pPr>
            <w:r>
              <w:t xml:space="preserve">Digital Advertising (LinkedIn/Instagram)</w:t>
            </w:r>
          </w:p>
        </w:tc>
        <w:tc>
          <w:tcPr/>
          <w:p>
            <w:pPr>
              <w:pStyle w:val="Compact"/>
              <w:jc w:val="left"/>
            </w:pPr>
            <w:r>
              <w:t xml:space="preserve">280,000</w:t>
            </w:r>
          </w:p>
        </w:tc>
        <w:tc>
          <w:tcPr/>
          <w:p>
            <w:pPr>
              <w:pStyle w:val="Compact"/>
              <w:jc w:val="left"/>
            </w:pPr>
            <w:r>
              <w:t xml:space="preserve">Targeted to Ankara's 1.5M+ LinkedIn engineers; uses Turkish language content optimized for local search behavior</w:t>
            </w:r>
          </w:p>
        </w:tc>
      </w:tr>
      <w:tr>
        <w:tc>
          <w:tcPr/>
          <w:p>
            <w:pPr>
              <w:pStyle w:val="Compact"/>
              <w:jc w:val="left"/>
            </w:pPr>
            <w:r>
              <w:t xml:space="preserve">University Programs (3 events)</w:t>
            </w:r>
          </w:p>
        </w:tc>
        <w:tc>
          <w:tcPr/>
          <w:p>
            <w:pPr>
              <w:pStyle w:val="Compact"/>
              <w:jc w:val="left"/>
            </w:pPr>
            <w:r>
              <w:t xml:space="preserve">420,000</w:t>
            </w:r>
          </w:p>
        </w:tc>
        <w:tc>
          <w:tcPr/>
          <w:p>
            <w:pPr>
              <w:pStyle w:val="Compact"/>
              <w:jc w:val="left"/>
            </w:pPr>
            <w:r>
              <w:t xml:space="preserve">Covers venue costs at Hacettepe University and MEU campuses; includes stipends for participating students in Ankara</w:t>
            </w:r>
          </w:p>
        </w:tc>
      </w:tr>
      <w:tr>
        <w:tc>
          <w:tcPr/>
          <w:p>
            <w:pPr>
              <w:pStyle w:val="Compact"/>
              <w:jc w:val="left"/>
            </w:pPr>
            <w:r>
              <w:t xml:space="preserve">Industry Partnership Events</w:t>
            </w:r>
          </w:p>
        </w:tc>
        <w:tc>
          <w:tcPr/>
          <w:p>
            <w:pPr>
              <w:pStyle w:val="Compact"/>
              <w:jc w:val="left"/>
            </w:pPr>
            <w:r>
              <w:t xml:space="preserve">350,000</w:t>
            </w:r>
          </w:p>
        </w:tc>
        <w:tc>
          <w:tcPr/>
          <w:p>
            <w:pPr>
              <w:pStyle w:val="Compact"/>
              <w:jc w:val="left"/>
            </w:pPr>
            <w:r>
              <w:t xml:space="preserve">ATÖB co-branded event costs; travel expenses for Ankara-based speakers only</w:t>
            </w:r>
          </w:p>
        </w:tc>
      </w:tr>
      <w:tr>
        <w:tc>
          <w:tcPr/>
          <w:p>
            <w:pPr>
              <w:pStyle w:val="Compact"/>
              <w:jc w:val="left"/>
            </w:pPr>
            <w:r>
              <w:t xml:space="preserve">Content Creation (Localized Video)</w:t>
            </w:r>
          </w:p>
        </w:tc>
        <w:tc>
          <w:tcPr/>
          <w:p>
            <w:pPr>
              <w:pStyle w:val="Compact"/>
              <w:jc w:val="left"/>
            </w:pPr>
            <w:r>
              <w:t xml:space="preserve">180,000</w:t>
            </w:r>
          </w:p>
        </w:tc>
        <w:tc>
          <w:tcPr/>
          <w:p>
            <w:pPr>
              <w:pStyle w:val="Compact"/>
              <w:jc w:val="left"/>
            </w:pPr>
            <w:r>
              <w:t xml:space="preserve">Filmed on-site at Ankara's Gölbaşı industrial district with Turkish voiceover</w:t>
            </w:r>
          </w:p>
        </w:tc>
      </w:tr>
    </w:tbl>
    <w:bookmarkEnd w:id="25"/>
    <w:bookmarkStart w:id="26" w:name="X8d507f1605a609a3441e034f3d669c78c259776"/>
    <w:p>
      <w:pPr>
        <w:pStyle w:val="Heading2"/>
      </w:pPr>
      <w:r>
        <w:t xml:space="preserve">Implementation Timeline: Ankara-First Rollout</w:t>
      </w:r>
    </w:p>
    <w:p>
      <w:pPr>
        <w:numPr>
          <w:ilvl w:val="0"/>
          <w:numId w:val="1003"/>
        </w:numPr>
        <w:pStyle w:val="Compact"/>
      </w:pPr>
      <w:r>
        <w:rPr>
          <w:bCs/>
          <w:b/>
        </w:rPr>
        <w:t xml:space="preserve">Month 1-2:</w:t>
      </w:r>
      <w:r>
        <w:t xml:space="preserve"> </w:t>
      </w:r>
      <w:r>
        <w:t xml:space="preserve">Finalize university partnerships with MEU and Hacettepe in Ankara; launch digital campaigns targeting the city's 45,000+ registered engineering professionals</w:t>
      </w:r>
    </w:p>
    <w:p>
      <w:pPr>
        <w:numPr>
          <w:ilvl w:val="0"/>
          <w:numId w:val="1003"/>
        </w:numPr>
        <w:pStyle w:val="Compact"/>
      </w:pPr>
      <w:r>
        <w:rPr>
          <w:bCs/>
          <w:b/>
        </w:rPr>
        <w:t xml:space="preserve">Month 3:</w:t>
      </w:r>
      <w:r>
        <w:t xml:space="preserve"> </w:t>
      </w:r>
      <w:r>
        <w:t xml:space="preserve">Host first "Mechatronics Innovation Day" at Ankara University campus; secure ATÖB partnership for joint career fair</w:t>
      </w:r>
    </w:p>
    <w:p>
      <w:pPr>
        <w:numPr>
          <w:ilvl w:val="0"/>
          <w:numId w:val="1003"/>
        </w:numPr>
        <w:pStyle w:val="Compact"/>
      </w:pPr>
      <w:r>
        <w:rPr>
          <w:bCs/>
          <w:b/>
        </w:rPr>
        <w:t xml:space="preserve">Month 4-6:</w:t>
      </w:r>
      <w:r>
        <w:t xml:space="preserve"> </w:t>
      </w:r>
      <w:r>
        <w:t xml:space="preserve">Roll out international recruitment campaign targeting Mechatronics Engineers in UAE/Germany with Ankara-specific relocation packages</w:t>
      </w:r>
    </w:p>
    <w:p>
      <w:pPr>
        <w:numPr>
          <w:ilvl w:val="0"/>
          <w:numId w:val="1003"/>
        </w:numPr>
        <w:pStyle w:val="Compact"/>
      </w:pPr>
      <w:r>
        <w:rPr>
          <w:bCs/>
          <w:b/>
        </w:rPr>
        <w:t xml:space="preserve">Month 7-9:</w:t>
      </w:r>
      <w:r>
        <w:t xml:space="preserve"> </w:t>
      </w:r>
      <w:r>
        <w:t xml:space="preserve">Launch data-driven candidate nurturing via WhatsApp and Instagram (preferred channels for Turkish professionals)</w:t>
      </w:r>
    </w:p>
    <w:p>
      <w:pPr>
        <w:numPr>
          <w:ilvl w:val="0"/>
          <w:numId w:val="1003"/>
        </w:numPr>
        <w:pStyle w:val="Compact"/>
      </w:pPr>
      <w:r>
        <w:rPr>
          <w:bCs/>
          <w:b/>
        </w:rPr>
        <w:t xml:space="preserve">Month 10-12:</w:t>
      </w:r>
      <w:r>
        <w:t xml:space="preserve"> </w:t>
      </w:r>
      <w:r>
        <w:t xml:space="preserve">Measure KPIs against Ankara's industrial growth metrics; refine strategy for scaling across Turkey</w:t>
      </w:r>
    </w:p>
    <w:bookmarkEnd w:id="26"/>
    <w:bookmarkStart w:id="27" w:name="X492375e7f9bf24b6bae4618933a2829e483b34f"/>
    <w:p>
      <w:pPr>
        <w:pStyle w:val="Heading2"/>
      </w:pPr>
      <w:r>
        <w:t xml:space="preserve">Evaluation Metrics: Tracking Success in Turkey Ankara</w:t>
      </w:r>
    </w:p>
    <w:p>
      <w:pPr>
        <w:pStyle w:val="FirstParagraph"/>
      </w:pPr>
      <w:r>
        <w:t xml:space="preserve">We'll monitor four key performance indicators specifically calibrated for the Ankara market:</w:t>
      </w:r>
    </w:p>
    <w:p>
      <w:pPr>
        <w:numPr>
          <w:ilvl w:val="0"/>
          <w:numId w:val="1004"/>
        </w:numPr>
        <w:pStyle w:val="Compact"/>
      </w:pPr>
      <w:r>
        <w:rPr>
          <w:bCs/>
          <w:b/>
        </w:rPr>
        <w:t xml:space="preserve">Qualified Candidate Rate:</w:t>
      </w:r>
      <w:r>
        <w:t xml:space="preserve"> </w:t>
      </w:r>
      <w:r>
        <w:t xml:space="preserve">Target 75% of applications from Ankara-based candidates (current industry average: 45%)</w:t>
      </w:r>
    </w:p>
    <w:p>
      <w:pPr>
        <w:numPr>
          <w:ilvl w:val="0"/>
          <w:numId w:val="1004"/>
        </w:numPr>
        <w:pStyle w:val="Compact"/>
      </w:pPr>
      <w:r>
        <w:rPr>
          <w:bCs/>
          <w:b/>
        </w:rPr>
        <w:t xml:space="preserve">Time-to-Recruit:</w:t>
      </w:r>
      <w:r>
        <w:t xml:space="preserve"> </w:t>
      </w:r>
      <w:r>
        <w:t xml:space="preserve">Achieve median hire time of 32 days (vs. national average of 58 days)</w:t>
      </w:r>
    </w:p>
    <w:p>
      <w:pPr>
        <w:numPr>
          <w:ilvl w:val="0"/>
          <w:numId w:val="1004"/>
        </w:numPr>
        <w:pStyle w:val="Compact"/>
      </w:pPr>
      <w:r>
        <w:rPr>
          <w:bCs/>
          <w:b/>
        </w:rPr>
        <w:t xml:space="preserve">University Pipeline Growth:</w:t>
      </w:r>
      <w:r>
        <w:t xml:space="preserve"> </w:t>
      </w:r>
      <w:r>
        <w:t xml:space="preserve">Generate 120+ university referrals through our program by Q4</w:t>
      </w:r>
    </w:p>
    <w:p>
      <w:pPr>
        <w:numPr>
          <w:ilvl w:val="0"/>
          <w:numId w:val="1004"/>
        </w:numPr>
        <w:pStyle w:val="Compact"/>
      </w:pPr>
      <w:r>
        <w:rPr>
          <w:bCs/>
          <w:b/>
        </w:rPr>
        <w:t xml:space="preserve">Brand Perception:</w:t>
      </w:r>
      <w:r>
        <w:t xml:space="preserve"> </w:t>
      </w:r>
      <w:r>
        <w:t xml:space="preserve">Achieve "Top Recruitment Partner" status in Ankara according to TMMOB surveys</w:t>
      </w:r>
    </w:p>
    <w:bookmarkEnd w:id="27"/>
    <w:bookmarkStart w:id="28" w:name="closing-strategic-alignment"/>
    <w:p>
      <w:pPr>
        <w:pStyle w:val="Heading2"/>
      </w:pPr>
      <w:r>
        <w:t xml:space="preserve">Closing Strategic Alignment</w:t>
      </w:r>
    </w:p>
    <w:p>
      <w:pPr>
        <w:pStyle w:val="FirstParagraph"/>
      </w:pPr>
      <w:r>
        <w:t xml:space="preserve">This Marketing Plan transforms the recruitment of a Mechatronics Engineer into a strategic catalyst for Turkey Ankara's industrial advancement. By embedding every tactic within the city's unique ecosystem—leveraging its universities, industrial zones, and cultural context—we position ourselves not merely as recruiters but as essential partners in Ankara's technological sovereignty journey. The success of this initiative will be measured by tangible outcomes in the local economy: more Mechatronics Engineers deployed in Ankara's factories, accelerated innovation cycles for Turkish manufacturers, and stronger evidence that Turkey Ankara is the undisputed mechatronics talent hub of Eurasia. This isn't just a recruitment campaign; it's an investment in the future of engineering excellence within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Turkey Ankara</dc:title>
  <dc:creator/>
  <dc:language>en</dc:language>
  <cp:keywords/>
  <dcterms:created xsi:type="dcterms:W3CDTF">2026-05-02T23:03:18Z</dcterms:created>
  <dcterms:modified xsi:type="dcterms:W3CDTF">2026-05-02T23:03:18Z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