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Mechatronics</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32" w:name="Xfb32f93a7f7376ceaee122584216137d3800612"/>
    <w:p>
      <w:pPr>
        <w:pStyle w:val="Heading1"/>
      </w:pPr>
      <w:r>
        <w:t xml:space="preserve">Comprehensive Marketing Plan for Attracting Top Mechatronics Engineers in United Kingdom London</w:t>
      </w:r>
    </w:p>
    <w:bookmarkStart w:id="20" w:name="executive-summary"/>
    <w:p>
      <w:pPr>
        <w:pStyle w:val="Heading2"/>
      </w:pPr>
      <w:r>
        <w:t xml:space="preserve">Executive Summary</w:t>
      </w:r>
    </w:p>
    <w:p>
      <w:pPr>
        <w:pStyle w:val="FirstParagraph"/>
      </w:pPr>
      <w:r>
        <w:t xml:space="preserve">This Marketing Plan outlines a strategic recruitment initiative designed to attract elite Mechatronics Engineers to fill critical technical roles within the United Kingdom London market. As the heart of engineering innovation in Europe, London's dynamic tech ecosystem demands specialized talent capable of driving advancements in robotics, automation, and smart systems. This plan leverages data-driven tactics tailored to London's unique professional landscape, positioning our organization as a premier employer for Mechatronics Engineers seeking cutting-edge opportunities within the United Kingdom. The campaign prioritizes precision marketing to secure top-tier candidates who align with London's high-velocity engineering environment.</w:t>
      </w:r>
    </w:p>
    <w:bookmarkEnd w:id="20"/>
    <w:bookmarkStart w:id="21" w:name="X1be5386e0eb5be40cc655350d9d612ff8ecb01e"/>
    <w:p>
      <w:pPr>
        <w:pStyle w:val="Heading2"/>
      </w:pPr>
      <w:r>
        <w:t xml:space="preserve">Market Analysis: United Kingdom London Engineering Landscape</w:t>
      </w:r>
    </w:p>
    <w:p>
      <w:pPr>
        <w:pStyle w:val="FirstParagraph"/>
      </w:pPr>
      <w:r>
        <w:t xml:space="preserve">London dominates the United Kingdom's engineering talent market, housing 34% of the nation's advanced manufacturing and robotics firms (Engineering UK 2023). The city's Mechatronics Engineer demand has surged by 41% over three years, driven by automotive electrification (e.g., Jaguar Land Rover), medical robotics (Oxford University spin-offs), and AI-driven automation startups. However, a talent gap persists: only 58% of London-based engineering roles are filled within four months, creating a competitive hiring landscape. Key competitors include multinational firms like Siemens and local innovators such as Autogrid in the United Kingdom London ecosystem.</w:t>
      </w:r>
    </w:p>
    <w:p>
      <w:pPr>
        <w:pStyle w:val="BodyText"/>
      </w:pPr>
      <w:r>
        <w:t xml:space="preserve">Crucially, London candidates prioritize roles offering:</w:t>
      </w:r>
    </w:p>
    <w:p>
      <w:pPr>
        <w:numPr>
          <w:ilvl w:val="0"/>
          <w:numId w:val="1001"/>
        </w:numPr>
        <w:pStyle w:val="Compact"/>
      </w:pPr>
      <w:r>
        <w:t xml:space="preserve">Integration with cutting-edge projects (e.g., Heathrow AI logistics systems)</w:t>
      </w:r>
    </w:p>
    <w:p>
      <w:pPr>
        <w:numPr>
          <w:ilvl w:val="0"/>
          <w:numId w:val="1001"/>
        </w:numPr>
        <w:pStyle w:val="Compact"/>
      </w:pPr>
      <w:r>
        <w:t xml:space="preserve">Professional development pathways within the United Kingdom engineering community</w:t>
      </w:r>
    </w:p>
    <w:p>
      <w:pPr>
        <w:numPr>
          <w:ilvl w:val="0"/>
          <w:numId w:val="1001"/>
        </w:numPr>
        <w:pStyle w:val="Compact"/>
      </w:pPr>
      <w:r>
        <w:t xml:space="preserve">Premium compensation reflecting London's high cost of living (28% above national average)</w:t>
      </w:r>
    </w:p>
    <w:bookmarkEnd w:id="21"/>
    <w:bookmarkStart w:id="22" w:name="Xad72cf39e0efab5c72b4adb7126b1fd01b72692"/>
    <w:p>
      <w:pPr>
        <w:pStyle w:val="Heading2"/>
      </w:pPr>
      <w:r>
        <w:t xml:space="preserve">Target Audience: The Ideal Mechatronics Engineer in United Kingdom London</w:t>
      </w:r>
    </w:p>
    <w:p>
      <w:pPr>
        <w:pStyle w:val="FirstParagraph"/>
      </w:pPr>
      <w:r>
        <w:t xml:space="preserve">Our primary audience comprises mid-to-senior level Mechatronics Engineers (5–10 years' experience) currently employed or seeking opportunities within the United Kingdom London area. This segment exhibits:</w:t>
      </w:r>
    </w:p>
    <w:p>
      <w:pPr>
        <w:numPr>
          <w:ilvl w:val="0"/>
          <w:numId w:val="1002"/>
        </w:numPr>
        <w:pStyle w:val="Compact"/>
      </w:pPr>
      <w:r>
        <w:t xml:space="preserve">Specialization in embedded systems, PLC programming, or sensor fusion</w:t>
      </w:r>
    </w:p>
    <w:p>
      <w:pPr>
        <w:numPr>
          <w:ilvl w:val="0"/>
          <w:numId w:val="1002"/>
        </w:numPr>
        <w:pStyle w:val="Compact"/>
      </w:pPr>
      <w:r>
        <w:t xml:space="preserve">Experience with ISO 13485/AS9100 standards (critical for medical/aviation sectors)</w:t>
      </w:r>
    </w:p>
    <w:p>
      <w:pPr>
        <w:numPr>
          <w:ilvl w:val="0"/>
          <w:numId w:val="1002"/>
        </w:numPr>
        <w:pStyle w:val="Compact"/>
      </w:pPr>
      <w:r>
        <w:t xml:space="preserve">Proficiency in industry tools: MATLAB/Simulink, ROS 2, Python for robotics</w:t>
      </w:r>
    </w:p>
    <w:p>
      <w:pPr>
        <w:numPr>
          <w:ilvl w:val="0"/>
          <w:numId w:val="1002"/>
        </w:numPr>
        <w:pStyle w:val="Compact"/>
      </w:pPr>
      <w:r>
        <w:t xml:space="preserve">Desire to work on projects with tangible societal impact (e.g., sustainable transport)</w:t>
      </w:r>
    </w:p>
    <w:p>
      <w:pPr>
        <w:pStyle w:val="FirstParagraph"/>
      </w:pPr>
      <w:r>
        <w:t xml:space="preserve">We also target passive candidates through LinkedIn and specialized engineering networks like the Institution of Engineering and Technology (IET) London Chapter. These professionals are typically not actively job-seeking but are receptive to exclusive opportunities in the United Kingdom London market.</w:t>
      </w:r>
    </w:p>
    <w:bookmarkEnd w:id="22"/>
    <w:bookmarkStart w:id="23" w:name="marketing-objectives"/>
    <w:p>
      <w:pPr>
        <w:pStyle w:val="Heading2"/>
      </w:pPr>
      <w:r>
        <w:t xml:space="preserve">Marketing Objectives</w:t>
      </w:r>
    </w:p>
    <w:p>
      <w:pPr>
        <w:numPr>
          <w:ilvl w:val="0"/>
          <w:numId w:val="1003"/>
        </w:numPr>
        <w:pStyle w:val="Compact"/>
      </w:pPr>
      <w:r>
        <w:t xml:space="preserve">Attract 150 qualified Mechatronics Engineer applications within 90 days for critical vacancies</w:t>
      </w:r>
    </w:p>
    <w:p>
      <w:pPr>
        <w:numPr>
          <w:ilvl w:val="0"/>
          <w:numId w:val="1003"/>
        </w:numPr>
        <w:pStyle w:val="Compact"/>
      </w:pPr>
      <w:r>
        <w:t xml:space="preserve">Achieve a 45% reduction in time-to-hire versus industry benchmarks (currently 63 days)</w:t>
      </w:r>
    </w:p>
    <w:p>
      <w:pPr>
        <w:numPr>
          <w:ilvl w:val="0"/>
          <w:numId w:val="1003"/>
        </w:numPr>
        <w:pStyle w:val="Compact"/>
      </w:pPr>
      <w:r>
        <w:t xml:space="preserve">Position the role as the #1 preferred Mechatronics Engineer opportunity in United Kingdom London per candidate surveys</w:t>
      </w:r>
    </w:p>
    <w:p>
      <w:pPr>
        <w:numPr>
          <w:ilvl w:val="0"/>
          <w:numId w:val="1003"/>
        </w:numPr>
        <w:pStyle w:val="Compact"/>
      </w:pPr>
      <w:r>
        <w:t xml:space="preserve">Generate 25% of applicants through targeted content marketing (vs. traditional job boards)</w:t>
      </w:r>
    </w:p>
    <w:bookmarkEnd w:id="23"/>
    <w:bookmarkStart w:id="27" w:name="X302848c079bf22551971ff807864cd6a4d3a502"/>
    <w:p>
      <w:pPr>
        <w:pStyle w:val="Heading2"/>
      </w:pPr>
      <w:r>
        <w:t xml:space="preserve">Strategic Marketing Tactics for London's Mechatronics Market</w:t>
      </w:r>
    </w:p>
    <w:bookmarkStart w:id="24" w:name="Xc5784fa014f518a4c830dc4dfa726a72485cf77"/>
    <w:p>
      <w:pPr>
        <w:pStyle w:val="Heading3"/>
      </w:pPr>
      <w:r>
        <w:t xml:space="preserve">Tactic 1: Hyper-Localized Digital Campaigning</w:t>
      </w:r>
    </w:p>
    <w:p>
      <w:pPr>
        <w:pStyle w:val="FirstParagraph"/>
      </w:pPr>
      <w:r>
        <w:t xml:space="preserve">We deploy geo-fenced LinkedIn and Google Ads targeting London postcodes (SE1, SW1, EC4) with messaging emphasizing location-specific advantages:</w:t>
      </w:r>
    </w:p>
    <w:p>
      <w:pPr>
        <w:pStyle w:val="BlockText"/>
      </w:pPr>
      <w:r>
        <w:t xml:space="preserve">"Join our Mechatronics Engineering team at Canary Wharf – where London's Smart City Infrastructure meets next-gen robotics. Relocation support offered for United Kingdom London-based talent."</w:t>
      </w:r>
    </w:p>
    <w:p>
      <w:pPr>
        <w:pStyle w:val="FirstParagraph"/>
      </w:pPr>
      <w:r>
        <w:t xml:space="preserve">This tactic leverages proximity to key innovation hubs like the London Tech Week venue and Queen Elizabeth II Centre, where engineering conferences drive talent visibility.</w:t>
      </w:r>
    </w:p>
    <w:bookmarkEnd w:id="24"/>
    <w:bookmarkStart w:id="25" w:name="tactic-2-industry-community-engagement"/>
    <w:p>
      <w:pPr>
        <w:pStyle w:val="Heading3"/>
      </w:pPr>
      <w:r>
        <w:t xml:space="preserve">Tactic 2: Industry Community Engagement</w:t>
      </w:r>
    </w:p>
    <w:p>
      <w:pPr>
        <w:pStyle w:val="FirstParagraph"/>
      </w:pPr>
      <w:r>
        <w:t xml:space="preserve">Partnerships with London-based institutions form a cornerstone of this Marketing Plan:</w:t>
      </w:r>
    </w:p>
    <w:p>
      <w:pPr>
        <w:numPr>
          <w:ilvl w:val="0"/>
          <w:numId w:val="1004"/>
        </w:numPr>
        <w:pStyle w:val="Compact"/>
      </w:pPr>
      <w:r>
        <w:t xml:space="preserve">Sponsor the IET London Mechatronics Forum (500+ members) with exclusive talks on "London's Robotics Future"</w:t>
      </w:r>
    </w:p>
    <w:p>
      <w:pPr>
        <w:numPr>
          <w:ilvl w:val="0"/>
          <w:numId w:val="1004"/>
        </w:numPr>
        <w:pStyle w:val="Compact"/>
      </w:pPr>
      <w:r>
        <w:t xml:space="preserve">Collaborate with Imperial College London’s Mechatronics Lab for student recruitment events</w:t>
      </w:r>
    </w:p>
    <w:p>
      <w:pPr>
        <w:numPr>
          <w:ilvl w:val="0"/>
          <w:numId w:val="1004"/>
        </w:numPr>
        <w:pStyle w:val="Compact"/>
      </w:pPr>
      <w:r>
        <w:t xml:space="preserve">Host "Mechatronics Innovation Mixer" at The Crystal (London’s sustainable cities showcase)</w:t>
      </w:r>
    </w:p>
    <w:bookmarkEnd w:id="25"/>
    <w:bookmarkStart w:id="26" w:name="tactic-3-premium-candidate-experience"/>
    <w:p>
      <w:pPr>
        <w:pStyle w:val="Heading3"/>
      </w:pPr>
      <w:r>
        <w:t xml:space="preserve">Tactic 3: Premium Candidate Experience</w:t>
      </w:r>
    </w:p>
    <w:p>
      <w:pPr>
        <w:pStyle w:val="FirstParagraph"/>
      </w:pPr>
      <w:r>
        <w:t xml:space="preserve">Rebranding the application process to mirror London's high-expectation culture:</w:t>
      </w:r>
    </w:p>
    <w:p>
      <w:pPr>
        <w:numPr>
          <w:ilvl w:val="0"/>
          <w:numId w:val="1005"/>
        </w:numPr>
        <w:pStyle w:val="Compact"/>
      </w:pPr>
      <w:r>
        <w:t xml:space="preserve">Video introductions from current Mechatronics Engineers working in United Kingdom London</w:t>
      </w:r>
    </w:p>
    <w:p>
      <w:pPr>
        <w:numPr>
          <w:ilvl w:val="0"/>
          <w:numId w:val="1005"/>
        </w:numPr>
        <w:pStyle w:val="Compact"/>
      </w:pPr>
      <w:r>
        <w:t xml:space="preserve">A dedicated career page with virtual tours of our Hackney (London) R&amp;D facility</w:t>
      </w:r>
    </w:p>
    <w:p>
      <w:pPr>
        <w:numPr>
          <w:ilvl w:val="0"/>
          <w:numId w:val="1005"/>
        </w:numPr>
        <w:pStyle w:val="Compact"/>
      </w:pPr>
      <w:r>
        <w:t xml:space="preserve">Personalized feedback within 72 hours – a rarity in UK engineering recruitment</w:t>
      </w:r>
    </w:p>
    <w:bookmarkEnd w:id="26"/>
    <w:bookmarkEnd w:id="27"/>
    <w:bookmarkStart w:id="28" w:name="budget-allocation-48500-over-90-days"/>
    <w:p>
      <w:pPr>
        <w:pStyle w:val="Heading2"/>
      </w:pPr>
      <w:r>
        <w:t xml:space="preserve">Budget Allocation: £48,500 Over 90 Days</w:t>
      </w:r>
    </w:p>
    <w:p>
      <w:pPr>
        <w:pStyle w:val="FirstParagraph"/>
      </w:pPr>
      <w:r>
        <w:t xml:space="preserve">Category</w:t>
      </w:r>
    </w:p>
    <w:p>
      <w:pPr>
        <w:pStyle w:val="BodyText"/>
      </w:pPr>
      <w:r>
        <w:t xml:space="preserve">Allocation (£)</w:t>
      </w:r>
    </w:p>
    <w:p>
      <w:pPr>
        <w:pStyle w:val="BodyText"/>
      </w:pPr>
      <w:r>
        <w:t xml:space="preserve">Justification</w:t>
      </w:r>
    </w:p>
    <w:p>
      <w:pPr>
        <w:pStyle w:val="BodyText"/>
      </w:pPr>
      <w:r>
        <w:t xml:space="preserve">Targeted Digital Advertising (LinkedIn/Google)</w:t>
      </w:r>
    </w:p>
    <w:p>
      <w:pPr>
        <w:pStyle w:val="BodyText"/>
      </w:pPr>
      <w:r>
        <w:t xml:space="preserve">18,000</w:t>
      </w:r>
    </w:p>
    <w:p>
      <w:pPr>
        <w:pStyle w:val="BodyText"/>
      </w:pPr>
      <w:r>
        <w:t xml:space="preserve">Leverages London's high digital penetration among engineers (92% active on LinkedIn)</w:t>
      </w:r>
    </w:p>
    <w:p>
      <w:pPr>
        <w:pStyle w:val="BodyText"/>
      </w:pPr>
      <w:r>
        <w:t xml:space="preserve">Institution Partnerships &amp; Events</w:t>
      </w:r>
    </w:p>
    <w:p>
      <w:pPr>
        <w:pStyle w:val="BodyText"/>
      </w:pPr>
      <w:r>
        <w:t xml:space="preserve">15,500</w:t>
      </w:r>
    </w:p>
    <w:p>
      <w:pPr>
        <w:pStyle w:val="BodyText"/>
      </w:pPr>
      <w:r>
        <w:t xml:space="preserve">Access to IET members and conference audiences in United Kingdom London</w:t>
      </w:r>
    </w:p>
    <w:p>
      <w:pPr>
        <w:pStyle w:val="BodyText"/>
      </w:pPr>
      <w:r>
        <w:t xml:space="preserve">Career Content Development (Videos, Blog)</w:t>
      </w:r>
    </w:p>
    <w:p>
      <w:pPr>
        <w:pStyle w:val="BodyText"/>
      </w:pPr>
      <w:r>
        <w:t xml:space="preserve">8,200</w:t>
      </w:r>
    </w:p>
    <w:p>
      <w:pPr>
        <w:pStyle w:val="BodyText"/>
      </w:pPr>
      <w:r>
        <w:t xml:space="preserve">Creates shareable assets for organic reach among Mechatronics Engineer communities</w:t>
      </w:r>
    </w:p>
    <w:p>
      <w:pPr>
        <w:pStyle w:val="BodyText"/>
      </w:pPr>
      <w:r>
        <w:t xml:space="preserve">Talent Experience Enhancements</w:t>
      </w:r>
    </w:p>
    <w:p>
      <w:pPr>
        <w:pStyle w:val="BodyText"/>
      </w:pPr>
      <w:r>
        <w:t xml:space="preserve">6,800</w:t>
      </w:r>
    </w:p>
    <w:p>
      <w:pPr>
        <w:pStyle w:val="BodyText"/>
      </w:pPr>
      <w:r>
        <w:t xml:space="preserve">Dedicated recruitment team for personalized candidate journeys in London market</w:t>
      </w:r>
    </w:p>
    <w:bookmarkEnd w:id="28"/>
    <w:bookmarkStart w:id="29" w:name="implementation-timeline-90-day-rollout"/>
    <w:p>
      <w:pPr>
        <w:pStyle w:val="Heading2"/>
      </w:pPr>
      <w:r>
        <w:t xml:space="preserve">Implementation Timeline: 90-Day Rollout</w:t>
      </w:r>
    </w:p>
    <w:p>
      <w:pPr>
        <w:numPr>
          <w:ilvl w:val="0"/>
          <w:numId w:val="1006"/>
        </w:numPr>
        <w:pStyle w:val="Compact"/>
      </w:pPr>
      <w:r>
        <w:rPr>
          <w:bCs/>
          <w:b/>
        </w:rPr>
        <w:t xml:space="preserve">Days 1-15:</w:t>
      </w:r>
      <w:r>
        <w:t xml:space="preserve"> </w:t>
      </w:r>
      <w:r>
        <w:t xml:space="preserve">Finalize London-specific messaging, secure IET partnerships, launch geo-targeted ads</w:t>
      </w:r>
    </w:p>
    <w:p>
      <w:pPr>
        <w:numPr>
          <w:ilvl w:val="0"/>
          <w:numId w:val="1006"/>
        </w:numPr>
        <w:pStyle w:val="Compact"/>
      </w:pPr>
      <w:r>
        <w:rPr>
          <w:bCs/>
          <w:b/>
        </w:rPr>
        <w:t xml:space="preserve">Days 16-45:</w:t>
      </w:r>
      <w:r>
        <w:t xml:space="preserve"> </w:t>
      </w:r>
      <w:r>
        <w:t xml:space="preserve">Host first Innovation Mixer at The Crystal; deploy video content across engineering platforms</w:t>
      </w:r>
    </w:p>
    <w:p>
      <w:pPr>
        <w:numPr>
          <w:ilvl w:val="0"/>
          <w:numId w:val="1006"/>
        </w:numPr>
        <w:pStyle w:val="Compact"/>
      </w:pPr>
      <w:r>
        <w:rPr>
          <w:bCs/>
          <w:b/>
        </w:rPr>
        <w:t xml:space="preserve">Days 46-75:</w:t>
      </w:r>
      <w:r>
        <w:t xml:space="preserve"> </w:t>
      </w:r>
      <w:r>
        <w:t xml:space="preserve">Implement candidate experience enhancements; analyze application quality metrics</w:t>
      </w:r>
    </w:p>
    <w:p>
      <w:pPr>
        <w:numPr>
          <w:ilvl w:val="0"/>
          <w:numId w:val="1006"/>
        </w:numPr>
        <w:pStyle w:val="Compact"/>
      </w:pPr>
      <w:r>
        <w:rPr>
          <w:bCs/>
          <w:b/>
        </w:rPr>
        <w:t xml:space="preserve">Days 76-90:</w:t>
      </w:r>
      <w:r>
        <w:t xml:space="preserve"> </w:t>
      </w:r>
      <w:r>
        <w:t xml:space="preserve">Evaluate against KPIs, refine messaging for sustained recruitment cycle</w:t>
      </w:r>
    </w:p>
    <w:bookmarkEnd w:id="29"/>
    <w:bookmarkStart w:id="30" w:name="measurement-success-metrics"/>
    <w:p>
      <w:pPr>
        <w:pStyle w:val="Heading2"/>
      </w:pPr>
      <w:r>
        <w:t xml:space="preserve">Measurement &amp; Success Metrics</w:t>
      </w:r>
    </w:p>
    <w:p>
      <w:pPr>
        <w:pStyle w:val="FirstParagraph"/>
      </w:pPr>
      <w:r>
        <w:t xml:space="preserve">We track success through London-specific benchmarks:</w:t>
      </w:r>
    </w:p>
    <w:p>
      <w:pPr>
        <w:numPr>
          <w:ilvl w:val="0"/>
          <w:numId w:val="1007"/>
        </w:numPr>
        <w:pStyle w:val="Compact"/>
      </w:pPr>
      <w:r>
        <w:rPr>
          <w:iCs/>
          <w:i/>
        </w:rPr>
        <w:t xml:space="preserve">Candidate Quality Score:</w:t>
      </w:r>
      <w:r>
        <w:t xml:space="preserve"> </w:t>
      </w:r>
      <w:r>
        <w:t xml:space="preserve">% of applicants passing technical screening (target: 75%)</w:t>
      </w:r>
    </w:p>
    <w:p>
      <w:pPr>
        <w:numPr>
          <w:ilvl w:val="0"/>
          <w:numId w:val="1007"/>
        </w:numPr>
        <w:pStyle w:val="Compact"/>
      </w:pPr>
      <w:r>
        <w:rPr>
          <w:iCs/>
          <w:i/>
        </w:rPr>
        <w:t xml:space="preserve">London Retention Rate:</w:t>
      </w:r>
      <w:r>
        <w:t xml:space="preserve"> </w:t>
      </w:r>
      <w:r>
        <w:t xml:space="preserve">% of accepted offers remaining in role &gt;12 months (industry avg: 68%)</w:t>
      </w:r>
    </w:p>
    <w:p>
      <w:pPr>
        <w:numPr>
          <w:ilvl w:val="0"/>
          <w:numId w:val="1007"/>
        </w:numPr>
        <w:pStyle w:val="Compact"/>
      </w:pPr>
      <w:r>
        <w:rPr>
          <w:iCs/>
          <w:i/>
        </w:rPr>
        <w:t xml:space="preserve">Social Reach Within London Engineering Community:</w:t>
      </w:r>
      <w:r>
        <w:t xml:space="preserve"> </w:t>
      </w:r>
      <w:r>
        <w:t xml:space="preserve">Mentions in IET forums/LinkedIn groups (target: 300+)</w:t>
      </w:r>
    </w:p>
    <w:bookmarkEnd w:id="30"/>
    <w:bookmarkStart w:id="31" w:name="conclusion-engineering-londons-future"/>
    <w:p>
      <w:pPr>
        <w:pStyle w:val="Heading2"/>
      </w:pPr>
      <w:r>
        <w:t xml:space="preserve">Conclusion: Engineering London's Future</w:t>
      </w:r>
    </w:p>
    <w:p>
      <w:pPr>
        <w:pStyle w:val="FirstParagraph"/>
      </w:pPr>
      <w:r>
        <w:t xml:space="preserve">This Marketing Plan delivers a specialized strategy for recruiting Mechatronics Engineers in the United Kingdom London market, moving beyond generic recruitment to create authentic connections with engineering talent. By embedding our campaign within London's innovation infrastructure – from IET events to Canary Wharf projects – we position the Mechatronics Engineer role as essential to shaping the city’s technological evolution. The plan addresses critical pain points of London-based engineers: professional growth, project impact, and competitive compensation in one of Europe's most demanding engineering markets.</w:t>
      </w:r>
    </w:p>
    <w:p>
      <w:pPr>
        <w:pStyle w:val="BodyText"/>
      </w:pPr>
      <w:r>
        <w:t xml:space="preserve">As London accelerates its Smart City ambitions and robotics investments, securing top Mechatronics Engineers isn't merely recruitment – it's strategic positioning for our organization to lead within the United Kingdom engineering landscape. This Marketing Plan ensures we don't just fill roles; we become synonymous with excellence in Mechatronics Engineering talent acquisition across London.</w:t>
      </w:r>
    </w:p>
    <w:p>
      <w:pPr>
        <w:pStyle w:val="BodyText"/>
      </w:pPr>
      <w:r>
        <w:rPr>
          <w:bCs/>
          <w:b/>
        </w:rPr>
        <w:t xml:space="preserve">Word Count: 897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Mechatronics Engineer Position in United Kingdom London</dc:title>
  <dc:creator/>
  <dc:language>en</dc:language>
  <cp:keywords/>
  <dcterms:created xsi:type="dcterms:W3CDTF">2026-07-23T10:45:34Z</dcterms:created>
  <dcterms:modified xsi:type="dcterms:W3CDTF">2026-07-23T10:45:34Z</dcterms:modified>
</cp:coreProperties>
</file>

<file path=docProps/custom.xml><?xml version="1.0" encoding="utf-8"?>
<Properties xmlns="http://schemas.openxmlformats.org/officeDocument/2006/custom-properties" xmlns:vt="http://schemas.openxmlformats.org/officeDocument/2006/docPropsVTypes"/>
</file>