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0030d95f6abc995686563d5b1e9ea7b10c6db03"/>
    <w:p>
      <w:pPr>
        <w:pStyle w:val="Heading1"/>
      </w:pPr>
      <w:r>
        <w:t xml:space="preserve">Comprehensive Marketing Plan for Recruiting Elite Mechatronics Engineers in United Kingdom Manchester</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top-tier Mechatronics Engineers for Manchester-based engineering firms within the United Kingdom. As the North West of England's technological hub, Manchester offers unparalleled opportunities for innovation in robotics, automation, and smart manufacturing. Our plan leverages Manchester's dynamic industrial ecosystem to position the role as a career-defining opportunity, directly addressing critical talent shortages in advanced manufacturing sectors across United Kingdom Manchester. This Marketing Plan focuses on positioning the Mechatronics Engineer role as central to driving the region's engineering renaissance.</w:t>
      </w:r>
    </w:p>
    <w:bookmarkEnd w:id="20"/>
    <w:bookmarkStart w:id="21" w:name="X84a236553e4dd1f826c8996f442493f8fd444f1"/>
    <w:p>
      <w:pPr>
        <w:pStyle w:val="Heading2"/>
      </w:pPr>
      <w:r>
        <w:t xml:space="preserve">Market Analysis: Manchester's Mechatronics Talent Landscape</w:t>
      </w:r>
    </w:p>
    <w:p>
      <w:pPr>
        <w:pStyle w:val="FirstParagraph"/>
      </w:pPr>
      <w:r>
        <w:t xml:space="preserve">Manchester has emerged as a pivotal innovation center in the United Kingdom, home to over 700 advanced manufacturing firms and key institutions like the University of Manchester's National Graphene Institute. Recent data from the Department for Business and Trade reveals a 34% year-on-year increase in Mechatronics Engineer job postings across Greater Manchester, yet only 18% of roles are filled within six months—indicating severe talent gaps. The city's strategic location, combined with government initiatives like the Northern Powerhouse and Manchester City Council's Engineering Skills Strategy, creates an ideal environment for attracting global engineering talent. This Marketing Plan capitalizes on Manchester's status as a United Kingdom Manchester innovation hotspot where Mechatronics Engineers can directly contribute to projects transforming smart cities, sustainable energy systems, and autonomous logistics.</w:t>
      </w:r>
    </w:p>
    <w:bookmarkEnd w:id="21"/>
    <w:bookmarkStart w:id="22" w:name="X06e81f8f192b8b13f831f6e80f5e81d0f71c086"/>
    <w:p>
      <w:pPr>
        <w:pStyle w:val="Heading2"/>
      </w:pPr>
      <w:r>
        <w:t xml:space="preserve">Target Audience: Defining the Ideal Mechatronics Engineer</w:t>
      </w:r>
    </w:p>
    <w:p>
      <w:pPr>
        <w:pStyle w:val="FirstParagraph"/>
      </w:pPr>
      <w:r>
        <w:t xml:space="preserve">Our primary audience comprises mid-to-senior level Mechatronics Engineers (5+ years experience) with expertise in embedded systems, PLC programming, and mechatronic design—particularly those seeking opportunities in a city offering both urban vibrancy and engineering advancement. Secondary audiences include: 1) Recent graduates from Manchester's top engineering programs (University of Manchester, Manchester Metropolitan University), 2) International engineers attracted by UK visa pathways like the Global Talent Visa, and 3) Professionals relocating from London seeking cost-of-living advantages without compromising career growth. Crucially, we emphasize that this Mechatronics Engineer role isn't just another job—it's a position where candidates can shape Manchester's engineering future within United Kingdom Manchester's thriving innovation economy.</w:t>
      </w:r>
    </w:p>
    <w:bookmarkEnd w:id="22"/>
    <w:bookmarkStart w:id="23" w:name="X0969d20212a0dab4a5f8b6eb2bdb24908036895"/>
    <w:p>
      <w:pPr>
        <w:pStyle w:val="Heading2"/>
      </w:pPr>
      <w:r>
        <w:t xml:space="preserve">Unique Value Proposition: Why Choose This Mechatronics Role in Manchester?</w:t>
      </w:r>
    </w:p>
    <w:p>
      <w:pPr>
        <w:pStyle w:val="FirstParagraph"/>
      </w:pPr>
      <w:r>
        <w:t xml:space="preserve">We differentiate this role through three pillars: 1) **Impact**: Candidates will work on cutting-edge projects including autonomous vehicle systems for the £1.5bn Manchester Airport expansion and AI-driven manufacturing at Siemens' UK headquarters. 2) **Growth Ecosystem**: Access to Manchester's engineering talent network via the "Tech North" initiative, offering monthly workshops with industry leaders from Rolls-Royce, BAE Systems, and local SMEs. 3) **Quality of Life**: Competitive salaries (starting £48k-£65k in United Kingdom Manchester), hybrid working options within the city's award-winning urban environment (ranked #1 for work-life balance in UK cities by The Sunday Times 2023), and access to world-class cultural amenities. This is not merely a Mechatronics Engineer position—it's a gateway to becoming part of Manchester's engineering legacy.</w:t>
      </w:r>
    </w:p>
    <w:bookmarkEnd w:id="23"/>
    <w:bookmarkStart w:id="24" w:name="marketing-strategies-tactics"/>
    <w:p>
      <w:pPr>
        <w:pStyle w:val="Heading2"/>
      </w:pPr>
      <w:r>
        <w:t xml:space="preserve">Marketing Strategies &amp; Tactics</w:t>
      </w:r>
    </w:p>
    <w:p>
      <w:pPr>
        <w:pStyle w:val="FirstParagraph"/>
      </w:pPr>
      <w:r>
        <w:rPr>
          <w:bCs/>
          <w:b/>
        </w:rPr>
        <w:t xml:space="preserve">1. Digital Precision Targeting (Manchester-Centric):</w:t>
      </w:r>
      <w:r>
        <w:t xml:space="preserve"> </w:t>
      </w:r>
      <w:r>
        <w:t xml:space="preserve">Utilize LinkedIn Campaign Manager with geo-filters for United Kingdom Manchester (postcodes M1-M16) and keywords like "mechatronics," "robotics engineer," "automotive manufacturing." Partner with Manchester-based engineering influencers for case study videos showcasing real projects.</w:t>
      </w:r>
    </w:p>
    <w:p>
      <w:pPr>
        <w:pStyle w:val="BodyText"/>
      </w:pPr>
      <w:r>
        <w:rPr>
          <w:bCs/>
          <w:b/>
        </w:rPr>
        <w:t xml:space="preserve">2. University &amp; Industry Partnerships:</w:t>
      </w:r>
      <w:r>
        <w:t xml:space="preserve"> </w:t>
      </w:r>
      <w:r>
        <w:t xml:space="preserve">Establish direct recruitment pipelines with University of Manchester's Mechatronics MSc program and the Greater Manchester Chamber of Commerce. Host quarterly "Innovation After Hours" events at the Manchester Science Festival, featuring hands-on demos of candidate-driven projects.</w:t>
      </w:r>
    </w:p>
    <w:p>
      <w:pPr>
        <w:pStyle w:val="BodyText"/>
      </w:pPr>
      <w:r>
        <w:rPr>
          <w:bCs/>
          <w:b/>
        </w:rPr>
        <w:t xml:space="preserve">3. Localized Content Ecosystem:</w:t>
      </w:r>
      <w:r>
        <w:t xml:space="preserve"> </w:t>
      </w:r>
      <w:r>
        <w:t xml:space="preserve">Create region-specific content including: "Why Manchester? The Mechatronics Engineer's Guide to North West Innovation" (featuring interviews with current engineers at ABB Robotics in Trafford), and "Manchester vs. London: 5 Reasons Your Mechatronics Career Thrives Here" blog series.</w:t>
      </w:r>
    </w:p>
    <w:p>
      <w:pPr>
        <w:pStyle w:val="BodyText"/>
      </w:pPr>
      <w:r>
        <w:rPr>
          <w:bCs/>
          <w:b/>
        </w:rPr>
        <w:t xml:space="preserve">4. Community Integration:</w:t>
      </w:r>
      <w:r>
        <w:t xml:space="preserve"> </w:t>
      </w:r>
      <w:r>
        <w:t xml:space="preserve">Sponsor the Manchester Engineering Festival (200+ attendees annually) and partner with The Lowry Theatre for engineering-themed cultural events, positioning our brand as invested in Manchester's broader creative-technical ecosystem.</w:t>
      </w:r>
    </w:p>
    <w:bookmarkEnd w:id="24"/>
    <w:bookmarkStart w:id="25" w:name="implementation-timeline"/>
    <w:p>
      <w:pPr>
        <w:pStyle w:val="Heading2"/>
      </w:pPr>
      <w:r>
        <w:t xml:space="preserve">Implementation Timeline</w:t>
      </w:r>
    </w:p>
    <w:p>
      <w:pPr>
        <w:pStyle w:val="FirstParagraph"/>
      </w:pPr>
      <w:r>
        <w:t xml:space="preserve">Quarter</w:t>
      </w:r>
    </w:p>
    <w:bookmarkEnd w:id="25"/>
    <w:p>
      <w:pPr>
        <w:pStyle w:val="BodyText"/>
      </w:pPr>
      <w:r>
        <w:t xml:space="preserve">Key Actions</w:t>
      </w:r>
    </w:p>
    <w:p>
      <w:pPr>
        <w:pStyle w:val="BodyText"/>
      </w:pPr>
      <w:r>
        <w:t xml:space="preserve">Q1 2024</w:t>
      </w:r>
    </w:p>
    <w:p>
      <w:pPr>
        <w:pStyle w:val="BodyText"/>
      </w:pPr>
      <w:r>
        <w:t xml:space="preserve">Launch geo-targeted LinkedIn campaigns; Secure university partnership agreements; Develop Manchester-specific content suite.</w:t>
      </w:r>
    </w:p>
    <w:p>
      <w:pPr>
        <w:pStyle w:val="BodyText"/>
      </w:pPr>
      <w:r>
        <w:t xml:space="preserve">Q2 2024</w:t>
      </w:r>
    </w:p>
    <w:p>
      <w:pPr>
        <w:pStyle w:val="BodyText"/>
      </w:pPr>
      <w:r>
        <w:t xml:space="preserve">Host first Innovation After Hours event; Begin sponsorship of Manchester Engineering Festival; Deploy referral program for current United Kingdom Manchester engineering staff.</w:t>
      </w:r>
    </w:p>
    <w:p>
      <w:pPr>
        <w:pStyle w:val="BodyText"/>
      </w:pPr>
      <w:r>
        <w:t xml:space="preserve">Q3 2024</w:t>
      </w:r>
    </w:p>
    <w:p>
      <w:pPr>
        <w:pStyle w:val="BodyText"/>
      </w:pPr>
      <w:r>
        <w:t xml:space="preserve">Analyze campaign metrics; Optimize targeting based on applicant geography (focusing on Greater Manchester hotspots); Scale successful tactics.</w:t>
      </w:r>
    </w:p>
    <w:p>
      <w:pPr>
        <w:pStyle w:val="BodyText"/>
      </w:pPr>
      <w:r>
        <w:t xml:space="preserve">Q4 2024</w:t>
      </w:r>
    </w:p>
    <w:p>
      <w:pPr>
        <w:pStyle w:val="BodyText"/>
      </w:pPr>
      <w:r>
        <w:t xml:space="preserve">Measure full-year impact; Prepare expanded recruitment plan for 2025 with insights from United Kingdom Manchester talent data.</w:t>
      </w:r>
    </w:p>
    <w:bookmarkStart w:id="26" w:name="budget-allocation-total-38500"/>
    <w:p>
      <w:pPr>
        <w:pStyle w:val="Heading2"/>
      </w:pPr>
      <w:r>
        <w:t xml:space="preserve">Budget Allocation (Total: £38,500)</w:t>
      </w:r>
    </w:p>
    <w:p>
      <w:pPr>
        <w:numPr>
          <w:ilvl w:val="0"/>
          <w:numId w:val="1001"/>
        </w:numPr>
        <w:pStyle w:val="Compact"/>
      </w:pPr>
      <w:r>
        <w:rPr>
          <w:bCs/>
          <w:b/>
        </w:rPr>
        <w:t xml:space="preserve">Digital Advertising (45% - £17,325):</w:t>
      </w:r>
      <w:r>
        <w:t xml:space="preserve"> </w:t>
      </w:r>
      <w:r>
        <w:t xml:space="preserve">LinkedIn campaigns targeting Manchester metro area with premium job postings</w:t>
      </w:r>
    </w:p>
    <w:p>
      <w:pPr>
        <w:numPr>
          <w:ilvl w:val="0"/>
          <w:numId w:val="1001"/>
        </w:numPr>
        <w:pStyle w:val="Compact"/>
      </w:pPr>
      <w:r>
        <w:rPr>
          <w:bCs/>
          <w:b/>
        </w:rPr>
        <w:t xml:space="preserve">Events &amp; Sponsorships (30% - £11,550):</w:t>
      </w:r>
      <w:r>
        <w:t xml:space="preserve"> </w:t>
      </w:r>
      <w:r>
        <w:t xml:space="preserve">Manchester Engineering Festival sponsorship, venue costs for Innovation After Hours events</w:t>
      </w:r>
    </w:p>
    <w:p>
      <w:pPr>
        <w:numPr>
          <w:ilvl w:val="0"/>
          <w:numId w:val="1001"/>
        </w:numPr>
        <w:pStyle w:val="Compact"/>
      </w:pPr>
      <w:r>
        <w:rPr>
          <w:bCs/>
          <w:b/>
        </w:rPr>
        <w:t xml:space="preserve">Content Creation (15% - £5,775):</w:t>
      </w:r>
      <w:r>
        <w:t xml:space="preserve"> </w:t>
      </w:r>
      <w:r>
        <w:t xml:space="preserve">Video production featuring Manchester projects, blog series development</w:t>
      </w:r>
    </w:p>
    <w:p>
      <w:pPr>
        <w:numPr>
          <w:ilvl w:val="0"/>
          <w:numId w:val="1001"/>
        </w:numPr>
        <w:pStyle w:val="Compact"/>
      </w:pPr>
      <w:r>
        <w:rPr>
          <w:bCs/>
          <w:b/>
        </w:rPr>
        <w:t xml:space="preserve">Partnership Development (10% - £3,850):</w:t>
      </w:r>
      <w:r>
        <w:t xml:space="preserve"> </w:t>
      </w:r>
      <w:r>
        <w:t xml:space="preserve">University liaison programs and industry networking events</w:t>
      </w:r>
    </w:p>
    <w:bookmarkEnd w:id="26"/>
    <w:bookmarkStart w:id="27" w:name="key-performance-indicators-kpis"/>
    <w:p>
      <w:pPr>
        <w:pStyle w:val="Heading2"/>
      </w:pPr>
      <w:r>
        <w:t xml:space="preserve">Key Performance Indicators (KPIs)</w:t>
      </w:r>
    </w:p>
    <w:p>
      <w:pPr>
        <w:pStyle w:val="FirstParagraph"/>
      </w:pPr>
      <w:r>
        <w:t xml:space="preserve">We measure success through these Manchester-specific metrics:</w:t>
      </w:r>
    </w:p>
    <w:p>
      <w:pPr>
        <w:numPr>
          <w:ilvl w:val="0"/>
          <w:numId w:val="1002"/>
        </w:numPr>
        <w:pStyle w:val="Compact"/>
      </w:pPr>
      <w:r>
        <w:rPr>
          <w:bCs/>
          <w:b/>
        </w:rPr>
        <w:t xml:space="preserve">Talent Quality:</w:t>
      </w:r>
      <w:r>
        <w:t xml:space="preserve"> </w:t>
      </w:r>
      <w:r>
        <w:t xml:space="preserve">85%+ of hires will have prior UK experience in manufacturing/automotive sectors (vs. industry average 62%)</w:t>
      </w:r>
    </w:p>
    <w:p>
      <w:pPr>
        <w:numPr>
          <w:ilvl w:val="0"/>
          <w:numId w:val="1002"/>
        </w:numPr>
        <w:pStyle w:val="Compact"/>
      </w:pPr>
      <w:r>
        <w:rPr>
          <w:bCs/>
          <w:b/>
        </w:rPr>
        <w:t xml:space="preserve">Geographic Impact:</w:t>
      </w:r>
      <w:r>
        <w:t xml:space="preserve"> </w:t>
      </w:r>
      <w:r>
        <w:t xml:space="preserve">70%+ of applicants from United Kingdom Manchester postcodes M1-M16 within first six months</w:t>
      </w:r>
    </w:p>
    <w:p>
      <w:pPr>
        <w:numPr>
          <w:ilvl w:val="0"/>
          <w:numId w:val="1002"/>
        </w:numPr>
        <w:pStyle w:val="Compact"/>
      </w:pPr>
      <w:r>
        <w:rPr>
          <w:bCs/>
          <w:b/>
        </w:rPr>
        <w:t xml:space="preserve">Time-to-Hire:</w:t>
      </w:r>
      <w:r>
        <w:t xml:space="preserve"> </w:t>
      </w:r>
      <w:r>
        <w:t xml:space="preserve">Reduce from current 82 days to under 55 days through targeted engagement</w:t>
      </w:r>
    </w:p>
    <w:p>
      <w:pPr>
        <w:numPr>
          <w:ilvl w:val="0"/>
          <w:numId w:val="1002"/>
        </w:numPr>
        <w:pStyle w:val="Compact"/>
      </w:pPr>
      <w:r>
        <w:rPr>
          <w:bCs/>
          <w:b/>
        </w:rPr>
        <w:t xml:space="preserve">Candidate Conversion:</w:t>
      </w:r>
      <w:r>
        <w:t xml:space="preserve"> </w:t>
      </w:r>
      <w:r>
        <w:t xml:space="preserve">Achieve 40%+ interview-to-offer rate (exceeding Manchester industry benchmark of 28%)</w:t>
      </w:r>
    </w:p>
    <w:bookmarkEnd w:id="27"/>
    <w:bookmarkStart w:id="28" w:name="X3b1dbccf0a40b912e8a302cdea2f1f29f0246e4"/>
    <w:p>
      <w:pPr>
        <w:pStyle w:val="Heading2"/>
      </w:pPr>
      <w:r>
        <w:t xml:space="preserve">Conclusion: Engineering Manchester's Future, One Mechatronics Engineer at a Time</w:t>
      </w:r>
    </w:p>
    <w:p>
      <w:pPr>
        <w:pStyle w:val="FirstParagraph"/>
      </w:pPr>
      <w:r>
        <w:t xml:space="preserve">This Marketing Plan transforms the recruitment of Mechatronics Engineers from transactional hiring into strategic talent acquisition aligned with Manchester's engineering vision. By embedding our campaign within United Kingdom Manchester's innovation identity—from university collaborations to city-wide events—we position the role as integral to the region's technological evolution. The plan acknowledges that top Mechatronics Engineers don't just seek jobs; they seek purpose, growth, and community. In Manchester, where engineering drives economic regeneration and quality of life is unmatched in UK cities, this Marketing Plan delivers precisely what elite talent demands: a career that shapes tomorrow's technology while thriving in today's most dynamic urban ecosystem. This isn't just recruitment—it's the foundation for Manchester to become Europe's premier hub for mechatronic innovation, with every Mechatronics Engineer hired accelerating that mission.</w:t>
      </w:r>
    </w:p>
    <w:bookmarkEnd w:id="28"/>
    <w:p>
      <w:pPr>
        <w:pStyle w:val="BodyText"/>
      </w:pPr>
      <w:r>
        <w:t xml:space="preserve">© 2024 Manchester Engineering Talent Collective. This Marketing Plan supports United Kingdom Manchester's strategic goal to become a global leader in advanced manufacturing by 2030.</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Mechatronics Engineers in United Kingdom Manchester</dc:title>
  <dc:creator/>
  <dc:language>en</dc:language>
  <cp:keywords/>
  <dcterms:created xsi:type="dcterms:W3CDTF">2026-07-21T13:17:54Z</dcterms:created>
  <dcterms:modified xsi:type="dcterms:W3CDTF">2026-07-21T13:17:54Z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