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Houston</w:t>
      </w:r>
    </w:p>
    <w:bookmarkStart w:id="26" w:name="Xcfa05c31991dc5c687734cb31fb89fda38fa99c"/>
    <w:p>
      <w:pPr>
        <w:pStyle w:val="Heading1"/>
      </w:pPr>
      <w:r>
        <w:t xml:space="preserve">Marketing Plan: Strategic Positioning of Mechatronics Engineers in the United States Houston Market</w:t>
      </w:r>
    </w:p>
    <w:p>
      <w:pPr>
        <w:pStyle w:val="FirstParagraph"/>
      </w:pPr>
      <w:r>
        <w:t xml:space="preserve">This comprehensive Marketing Plan outlines a targeted strategy to position Mechatronics Engineers as indispensable talent within the dynamic economic landscape of Houston, Texas (United States). As Houston evolves beyond its traditional energy roots into a global hub for aerospace innovation, advanced manufacturing, and smart infrastructure development, the demand for specialized Mechatronics Engineers has surged exponentially. This document details a market-focused approach to attract, retain, and showcase this critical talent pool specifically within the United States Houston ecosystem.</w:t>
      </w:r>
    </w:p>
    <w:bookmarkStart w:id="20" w:name="X853bc74e70353bed177f5caf2f6f59c7feef1b5"/>
    <w:p>
      <w:pPr>
        <w:pStyle w:val="Heading2"/>
      </w:pPr>
      <w:r>
        <w:t xml:space="preserve">Market Analysis: Houston's Unique Demand for Mechatronics Engineers</w:t>
      </w:r>
    </w:p>
    <w:p>
      <w:pPr>
        <w:pStyle w:val="FirstParagraph"/>
      </w:pPr>
      <w:r>
        <w:t xml:space="preserve">Houston, Texas (United States) is not merely a city; it is the nerve center of North America's energy transition and advanced technology corridor. With over 140 Fortune 500 companies headquartered here, including major players like Chevron, Halliburton, and BP, the local industrial sector requires sophisticated automation for oil &amp; gas operations, refining processes, and offshore platform management. Simultaneously, NASA Johnson Space Center's ongoing missions (Artemis program), the burgeoning aerospace cluster along Highway 6 (e.g., SpaceX facilities), and the growth of smart manufacturing in the Houston Ship Channel region create unprecedented demand for professionals who bridge mechanical systems with electronics and software. The Bureau of Labor Statistics projects a 7% growth in engineering roles through 2031, but Mechatronics Engineer positions—encompassing robotics, embedded systems, control theory, and IoT integration—are projected to grow at nearly double that rate in Houston specifically due to industrial automation investments.</w:t>
      </w:r>
    </w:p>
    <w:bookmarkEnd w:id="20"/>
    <w:bookmarkStart w:id="21" w:name="X70283bf1edc87f4f181ba8d3c372e6c98ba2f4d"/>
    <w:p>
      <w:pPr>
        <w:pStyle w:val="Heading2"/>
      </w:pPr>
      <w:r>
        <w:t xml:space="preserve">Target Audience: Houston Employers Seeking Mechatronics Engineers</w:t>
      </w:r>
    </w:p>
    <w:p>
      <w:pPr>
        <w:pStyle w:val="FirstParagraph"/>
      </w:pPr>
      <w:r>
        <w:t xml:space="preserve">Our primary audience comprises industry leaders across three key sectors within the United States Houston market:</w:t>
      </w:r>
    </w:p>
    <w:p>
      <w:pPr>
        <w:numPr>
          <w:ilvl w:val="0"/>
          <w:numId w:val="1001"/>
        </w:numPr>
        <w:pStyle w:val="Compact"/>
      </w:pPr>
      <w:r>
        <w:rPr>
          <w:bCs/>
          <w:b/>
        </w:rPr>
        <w:t xml:space="preserve">Energy &amp; Petrochemicals:</w:t>
      </w:r>
      <w:r>
        <w:t xml:space="preserve"> </w:t>
      </w:r>
      <w:r>
        <w:t xml:space="preserve">Companies requiring automation for process optimization, predictive maintenance, and safety-critical systems in refineries and chemical plants.</w:t>
      </w:r>
    </w:p>
    <w:p>
      <w:pPr>
        <w:numPr>
          <w:ilvl w:val="0"/>
          <w:numId w:val="1001"/>
        </w:numPr>
        <w:pStyle w:val="Compact"/>
      </w:pPr>
      <w:r>
        <w:rPr>
          <w:bCs/>
          <w:b/>
        </w:rPr>
        <w:t xml:space="preserve">Aerospace &amp; Defense:</w:t>
      </w:r>
      <w:r>
        <w:t xml:space="preserve"> </w:t>
      </w:r>
      <w:r>
        <w:t xml:space="preserve">Organizations like Lockheed Martin, Boeing (Houston operations), and NASA contractors needing expertise in drone systems, satellite components, and propulsion control.</w:t>
      </w:r>
    </w:p>
    <w:p>
      <w:pPr>
        <w:numPr>
          <w:ilvl w:val="0"/>
          <w:numId w:val="1001"/>
        </w:numPr>
        <w:pStyle w:val="Compact"/>
      </w:pPr>
      <w:r>
        <w:rPr>
          <w:bCs/>
          <w:b/>
        </w:rPr>
        <w:t xml:space="preserve">Advanced Manufacturing &amp; Robotics:</w:t>
      </w:r>
      <w:r>
        <w:t xml:space="preserve"> </w:t>
      </w:r>
      <w:r>
        <w:t xml:space="preserve">Factories adopting Industry 4.0 solutions (e.g., Siemens plants in the region) seeking engineers to deploy collaborative robots (cobots) and smart factory networks.</w:t>
      </w:r>
    </w:p>
    <w:p>
      <w:pPr>
        <w:pStyle w:val="FirstParagraph"/>
      </w:pPr>
      <w:r>
        <w:t xml:space="preserve">Secondary audiences include Houston-based universities (University of Houston, Rice University, Texas A&amp;M at Galveston), workforce development agencies (Houston-Galveston Area Council), and government entities like the City of Houston Innovation Office seeking to build a pipeline for Mechatronics Engineers.</w:t>
      </w:r>
    </w:p>
    <w:bookmarkEnd w:id="21"/>
    <w:bookmarkStart w:id="22" w:name="X9cca84c75f37fbfb77d6da70b1be17892ff2892"/>
    <w:p>
      <w:pPr>
        <w:pStyle w:val="Heading2"/>
      </w:pPr>
      <w:r>
        <w:t xml:space="preserve">Core Value Proposition: Why Mechatronics Engineers Are Houston's Strategic Asset</w:t>
      </w:r>
    </w:p>
    <w:p>
      <w:pPr>
        <w:pStyle w:val="FirstParagraph"/>
      </w:pPr>
      <w:r>
        <w:t xml:space="preserve">The value of the Mechatronics Engineer in United States Houston cannot be overstated. These professionals are not merely technicians; they are the architects of integrated systems where mechanical precision meets digital intelligence. For Houston employers, hiring a skilled Mechatronics Engineer translates directly to:</w:t>
      </w:r>
    </w:p>
    <w:p>
      <w:pPr>
        <w:numPr>
          <w:ilvl w:val="0"/>
          <w:numId w:val="1002"/>
        </w:numPr>
        <w:pStyle w:val="Compact"/>
      </w:pPr>
      <w:r>
        <w:rPr>
          <w:bCs/>
          <w:b/>
        </w:rPr>
        <w:t xml:space="preserve">Operational Efficiency:</w:t>
      </w:r>
      <w:r>
        <w:t xml:space="preserve"> </w:t>
      </w:r>
      <w:r>
        <w:t xml:space="preserve">Reducing downtime by 20-35% through predictive maintenance systems and automated process control.</w:t>
      </w:r>
    </w:p>
    <w:p>
      <w:pPr>
        <w:numPr>
          <w:ilvl w:val="0"/>
          <w:numId w:val="1002"/>
        </w:numPr>
        <w:pStyle w:val="Compact"/>
      </w:pPr>
      <w:r>
        <w:rPr>
          <w:bCs/>
          <w:b/>
        </w:rPr>
        <w:t xml:space="preserve">Innovation Acceleration:</w:t>
      </w:r>
      <w:r>
        <w:t xml:space="preserve"> </w:t>
      </w:r>
      <w:r>
        <w:t xml:space="preserve">Shortening product development cycles for next-gen energy tech (e.g., carbon capture devices) or aerospace components by integrating hardware/software early in design.</w:t>
      </w:r>
    </w:p>
    <w:p>
      <w:pPr>
        <w:numPr>
          <w:ilvl w:val="0"/>
          <w:numId w:val="1002"/>
        </w:numPr>
        <w:pStyle w:val="Compact"/>
      </w:pPr>
      <w:r>
        <w:rPr>
          <w:bCs/>
          <w:b/>
        </w:rPr>
        <w:t xml:space="preserve">Competitive Differentiation:</w:t>
      </w:r>
      <w:r>
        <w:t xml:space="preserve"> </w:t>
      </w:r>
      <w:r>
        <w:t xml:space="preserve">Enabling Houston companies to lead in the global shift toward autonomous systems, whether for offshore rigs, drone-based infrastructure inspection, or smart grid management.</w:t>
      </w:r>
    </w:p>
    <w:bookmarkEnd w:id="22"/>
    <w:bookmarkStart w:id="23" w:name="X70f1faa9ff9b4af27d154a6d4886ac96441b46a"/>
    <w:p>
      <w:pPr>
        <w:pStyle w:val="Heading2"/>
      </w:pPr>
      <w:r>
        <w:t xml:space="preserve">Marketing Strategy &amp; Tactics: Driving Awareness and Adoption in Houston</w:t>
      </w:r>
    </w:p>
    <w:p>
      <w:pPr>
        <w:pStyle w:val="FirstParagraph"/>
      </w:pPr>
      <w:r>
        <w:t xml:space="preserve">To penetrate the United States Houston market effectively, this plan employs a multi-channel strategy focused on credibility and hyper-relevance:</w:t>
      </w:r>
    </w:p>
    <w:p>
      <w:pPr>
        <w:numPr>
          <w:ilvl w:val="0"/>
          <w:numId w:val="1003"/>
        </w:numPr>
        <w:pStyle w:val="Compact"/>
      </w:pPr>
      <w:r>
        <w:rPr>
          <w:bCs/>
          <w:b/>
        </w:rPr>
        <w:t xml:space="preserve">Industry-Specific Content Campaigns:</w:t>
      </w:r>
      <w:r>
        <w:t xml:space="preserve"> </w:t>
      </w:r>
      <w:r>
        <w:t xml:space="preserve">Develop case studies featuring Houston success stories (e.g., "How a Mechatronics Engineer at ExxonMobil Cut Refinery Maintenance Costs by 28% Using AI-Driven Sensors") for distribution via LinkedIn, industry publications (Houston Chronicle Business, Oil &amp; Gas Journal), and local engineering society events.</w:t>
      </w:r>
    </w:p>
    <w:p>
      <w:pPr>
        <w:numPr>
          <w:ilvl w:val="0"/>
          <w:numId w:val="1003"/>
        </w:numPr>
        <w:pStyle w:val="Compact"/>
      </w:pPr>
      <w:r>
        <w:rPr>
          <w:bCs/>
          <w:b/>
        </w:rPr>
        <w:t xml:space="preserve">Strategic Partnerships with Houston Institutions:</w:t>
      </w:r>
      <w:r>
        <w:t xml:space="preserve"> </w:t>
      </w:r>
      <w:r>
        <w:t xml:space="preserve">Forge alliances with the University of Houston's Mechanical Engineering Department and Space Center Houston to co-host "Mechatronics Innovation Forums" targeting students and corporate HR leads. Include hands-on demos using local industry equipment (e.g., simulation of offshore drilling robotics).</w:t>
      </w:r>
    </w:p>
    <w:p>
      <w:pPr>
        <w:numPr>
          <w:ilvl w:val="0"/>
          <w:numId w:val="1003"/>
        </w:numPr>
        <w:pStyle w:val="Compact"/>
      </w:pPr>
      <w:r>
        <w:rPr>
          <w:bCs/>
          <w:b/>
        </w:rPr>
        <w:t xml:space="preserve">Targeted Digital Advertising:</w:t>
      </w:r>
      <w:r>
        <w:t xml:space="preserve"> </w:t>
      </w:r>
      <w:r>
        <w:t xml:space="preserve">Use geo-fenced LinkedIn ads targeting job titles like "Automation Manager," "Engineering Director," and "R&amp;D Lead" within a 50-mile radius of Houston. Ad copy will emphasize Houston-specific pain points: "Solving Houston's Automation Challenges: Hire a Mechatronics Engineer Today."</w:t>
      </w:r>
    </w:p>
    <w:p>
      <w:pPr>
        <w:numPr>
          <w:ilvl w:val="0"/>
          <w:numId w:val="1003"/>
        </w:numPr>
        <w:pStyle w:val="Compact"/>
      </w:pPr>
      <w:r>
        <w:rPr>
          <w:bCs/>
          <w:b/>
        </w:rPr>
        <w:t xml:space="preserve">Local Talent Events:</w:t>
      </w:r>
      <w:r>
        <w:t xml:space="preserve"> </w:t>
      </w:r>
      <w:r>
        <w:t xml:space="preserve">Sponsor the annual Texas Society of Professional Engineers (TSPE) conference in Houston and host "Mechatronics Career Day" at the George R. Brown Convention Center, connecting employers directly with graduating engineers from local universities.</w:t>
      </w:r>
    </w:p>
    <w:p>
      <w:pPr>
        <w:numPr>
          <w:ilvl w:val="0"/>
          <w:numId w:val="1003"/>
        </w:numPr>
        <w:pStyle w:val="Compact"/>
      </w:pPr>
      <w:r>
        <w:rPr>
          <w:bCs/>
          <w:b/>
        </w:rPr>
        <w:t xml:space="preserve">ROI-Focused Employer Branding:</w:t>
      </w:r>
      <w:r>
        <w:t xml:space="preserve"> </w:t>
      </w:r>
      <w:r>
        <w:t xml:space="preserve">Create a digital toolkit for Houston companies showing tangible metrics: "The Mechatronics ROI Calculator" demonstrating cost savings from automation projects using Houston-relevant benchmarks (e.g., average savings per refinery project).</w:t>
      </w:r>
    </w:p>
    <w:bookmarkEnd w:id="23"/>
    <w:bookmarkStart w:id="24" w:name="budget-allocation-expected-outcomes"/>
    <w:p>
      <w:pPr>
        <w:pStyle w:val="Heading2"/>
      </w:pPr>
      <w:r>
        <w:t xml:space="preserve">Budget Allocation &amp; Expected Outcomes</w:t>
      </w:r>
    </w:p>
    <w:p>
      <w:pPr>
        <w:pStyle w:val="FirstParagraph"/>
      </w:pPr>
      <w:r>
        <w:t xml:space="preserve">The proposed budget of $150,000 for the first year will be allocated as follows: 45% to content development and events (including Houston-specific case studies), 30% to digital advertising targeting Houston employers, 15% to partnership management with universities/Space Center Houston, and 10% for analytics and campaign optimization. By Year Two, we project a minimum of:</w:t>
      </w:r>
    </w:p>
    <w:p>
      <w:pPr>
        <w:numPr>
          <w:ilvl w:val="0"/>
          <w:numId w:val="1004"/>
        </w:numPr>
        <w:pStyle w:val="Compact"/>
      </w:pPr>
      <w:r>
        <w:t xml:space="preserve">40+ Houston companies actively sourcing Mechatronics Engineers through our platform.</w:t>
      </w:r>
    </w:p>
    <w:p>
      <w:pPr>
        <w:numPr>
          <w:ilvl w:val="0"/>
          <w:numId w:val="1004"/>
        </w:numPr>
        <w:pStyle w:val="Compact"/>
      </w:pPr>
      <w:r>
        <w:t xml:space="preserve">35% increase in qualified Mechatronics Engineer job postings from Houston-based employers.</w:t>
      </w:r>
    </w:p>
    <w:p>
      <w:pPr>
        <w:numPr>
          <w:ilvl w:val="0"/>
          <w:numId w:val="1004"/>
        </w:numPr>
        <w:pStyle w:val="Compact"/>
      </w:pPr>
      <w:r>
        <w:t xml:space="preserve">50+ new talent placements within the United States Houston market annually, directly contributing to regional economic resilience.</w:t>
      </w:r>
    </w:p>
    <w:bookmarkEnd w:id="24"/>
    <w:bookmarkStart w:id="25" w:name="X8639a2ccaebf9ce6098535838c79ca83e534657"/>
    <w:p>
      <w:pPr>
        <w:pStyle w:val="Heading2"/>
      </w:pPr>
      <w:r>
        <w:t xml:space="preserve">Conclusion: Securing Houston's Engineering Future</w:t>
      </w:r>
    </w:p>
    <w:p>
      <w:pPr>
        <w:pStyle w:val="FirstParagraph"/>
      </w:pPr>
      <w:r>
        <w:t xml:space="preserve">This Marketing Plan positions Mechatronics Engineers not as a niche role, but as the catalyst for Houston’s next wave of industrial innovation within the United States. As the city rapidly diversifies into sustainable energy, space exploration, and smart manufacturing, the strategic recruitment and retention of Mechatronics Engineers will be fundamental to maintaining Houston’s status as a global economic leader. By aligning talent acquisition with Houston’s unique industrial identity—leveraging partnerships with NASA Johnson Space Center, energy giants, and local academia—we deliver a targeted solution that turns the critical need for Mechatronics Engineers into a measurable competitive advantage for every organization operating in United States Houston. The time to act is now: harnessing Mechatronics talent isn’t just smart business—it’s the blueprint for Houston’s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Acquisition Strategy for United States Houston</dc:title>
  <dc:creator/>
  <dc:language>en</dc:language>
  <cp:keywords/>
  <dcterms:created xsi:type="dcterms:W3CDTF">2026-07-23T06:11:43Z</dcterms:created>
  <dcterms:modified xsi:type="dcterms:W3CDTF">2026-07-23T06:11:43Z</dcterms:modified>
</cp:coreProperties>
</file>

<file path=docProps/custom.xml><?xml version="1.0" encoding="utf-8"?>
<Properties xmlns="http://schemas.openxmlformats.org/officeDocument/2006/custom-properties" xmlns:vt="http://schemas.openxmlformats.org/officeDocument/2006/docPropsVTypes"/>
</file>