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Mechatronics</w:t>
      </w:r>
      <w:r>
        <w:t xml:space="preserve"> </w:t>
      </w:r>
      <w:r>
        <w:t xml:space="preserve">Engineer</w:t>
      </w:r>
      <w:r>
        <w:t xml:space="preserve"> </w:t>
      </w:r>
      <w:r>
        <w:t xml:space="preserve">Recruitment</w:t>
      </w:r>
      <w:r>
        <w:t xml:space="preserve"> </w:t>
      </w:r>
      <w:r>
        <w:t xml:space="preserve">in</w:t>
      </w:r>
      <w:r>
        <w:t xml:space="preserve"> </w:t>
      </w:r>
      <w:r>
        <w:t xml:space="preserve">United</w:t>
      </w:r>
      <w:r>
        <w:t xml:space="preserve"> </w:t>
      </w:r>
      <w:r>
        <w:t xml:space="preserve">States</w:t>
      </w:r>
      <w:r>
        <w:t xml:space="preserve"> </w:t>
      </w:r>
      <w:r>
        <w:t xml:space="preserve">Miami</w:t>
      </w:r>
    </w:p>
    <w:bookmarkStart w:id="32" w:name="X18cd2f8f6ed2c35145b0b560ae639eee8361c01"/>
    <w:p>
      <w:pPr>
        <w:pStyle w:val="Heading1"/>
      </w:pPr>
      <w:r>
        <w:t xml:space="preserve">Marketing Plan for Mechatronics Engineer Talent Acquisition in United States Miami</w:t>
      </w:r>
    </w:p>
    <w:bookmarkStart w:id="20" w:name="executive-summary"/>
    <w:p>
      <w:pPr>
        <w:pStyle w:val="Heading2"/>
      </w:pPr>
      <w:r>
        <w:t xml:space="preserve">Executive Summary</w:t>
      </w:r>
    </w:p>
    <w:p>
      <w:pPr>
        <w:pStyle w:val="FirstParagraph"/>
      </w:pPr>
      <w:r>
        <w:t xml:space="preserve">This comprehensive Marketing Plan outlines a targeted strategy to position the</w:t>
      </w:r>
      <w:r>
        <w:t xml:space="preserve"> </w:t>
      </w:r>
      <w:r>
        <w:rPr>
          <w:bCs/>
          <w:b/>
        </w:rPr>
        <w:t xml:space="preserve">Mechatronics Engineer</w:t>
      </w:r>
      <w:r>
        <w:t xml:space="preserve"> </w:t>
      </w:r>
      <w:r>
        <w:t xml:space="preserve">as a critical talent asset within the rapidly evolving industrial landscape of</w:t>
      </w:r>
      <w:r>
        <w:t xml:space="preserve"> </w:t>
      </w:r>
      <w:r>
        <w:rPr>
          <w:bCs/>
          <w:b/>
        </w:rPr>
        <w:t xml:space="preserve">United States Miami</w:t>
      </w:r>
      <w:r>
        <w:t xml:space="preserve">. Focused exclusively on the Miami metropolitan area, this plan addresses acute skill gaps in automation, robotics, and integrated systems engineering—sectors driving economic growth across South Florida. By leveraging Miami’s unique economic drivers (port logistics, tourism tech infrastructure, and medtech innovation), this Marketing Plan will attract top-tier Mechatronics Engineers to accelerate regional competitiveness while ensuring alignment with local industry demands.</w:t>
      </w:r>
    </w:p>
    <w:bookmarkEnd w:id="20"/>
    <w:bookmarkStart w:id="21" w:name="Xf7494cbfcc5a177dde9ba6a5664490113363237"/>
    <w:p>
      <w:pPr>
        <w:pStyle w:val="Heading2"/>
      </w:pPr>
      <w:r>
        <w:t xml:space="preserve">Market Analysis: Miami's Mechatronics Opportunity</w:t>
      </w:r>
    </w:p>
    <w:p>
      <w:pPr>
        <w:pStyle w:val="FirstParagraph"/>
      </w:pPr>
      <w:r>
        <w:t xml:space="preserve">Miami’s economy is undergoing a technology-infused transformation. As the primary gateway for international trade in the</w:t>
      </w:r>
      <w:r>
        <w:t xml:space="preserve"> </w:t>
      </w:r>
      <w:r>
        <w:rPr>
          <w:bCs/>
          <w:b/>
        </w:rPr>
        <w:t xml:space="preserve">United States</w:t>
      </w:r>
      <w:r>
        <w:t xml:space="preserve">, the Port of Miami requires advanced automation for cargo handling—creating immediate demand for Mechatronics Engineers to design and maintain smart port systems. Simultaneously, South Florida’s $50B tourism industry relies on cutting-edge robotics in theme parks (e.g., Universal Orlando, SeaWorld), luxury hotel automation, and crowd-management systems. Additionally, the Kendall Innovation District hosts over 300 health-tech startups requiring mechatronics expertise for medical device development. Recent data shows a 24% YoY growth in Mechatronics Engineer job postings across Miami-Dade County (LinkedIn Talent Solutions, 2023), yet local universities produce only 150 mechatronics graduates annually—leaving a deficit of over 800 professionals. This gap underscores the urgent need for a dedicated Marketing Plan to attract talent from national and international pools.</w:t>
      </w:r>
    </w:p>
    <w:bookmarkEnd w:id="21"/>
    <w:bookmarkStart w:id="22" w:name="target-audience-who-we-are-marketing-to"/>
    <w:p>
      <w:pPr>
        <w:pStyle w:val="Heading2"/>
      </w:pPr>
      <w:r>
        <w:t xml:space="preserve">Target Audience: Who We Are Marketing To</w:t>
      </w:r>
    </w:p>
    <w:p>
      <w:pPr>
        <w:pStyle w:val="FirstParagraph"/>
      </w:pPr>
      <w:r>
        <w:t xml:space="preserve">This Marketing Plan targets two primary segments:</w:t>
      </w:r>
    </w:p>
    <w:p>
      <w:pPr>
        <w:numPr>
          <w:ilvl w:val="0"/>
          <w:numId w:val="1001"/>
        </w:numPr>
        <w:pStyle w:val="Compact"/>
      </w:pPr>
      <w:r>
        <w:rPr>
          <w:bCs/>
          <w:b/>
        </w:rPr>
        <w:t xml:space="preserve">Prospective Mechatronics Engineers</w:t>
      </w:r>
      <w:r>
        <w:t xml:space="preserve">: U.S. and global engineers seeking relocation opportunities. Miami’s appeal includes tax benefits (no state income tax), tropical climate, cultural vibrancy, and proximity to Latin American markets—a key differentiator for international talent.</w:t>
      </w:r>
    </w:p>
    <w:p>
      <w:pPr>
        <w:numPr>
          <w:ilvl w:val="0"/>
          <w:numId w:val="1001"/>
        </w:numPr>
        <w:pStyle w:val="Compact"/>
      </w:pPr>
      <w:r>
        <w:rPr>
          <w:bCs/>
          <w:b/>
        </w:rPr>
        <w:t xml:space="preserve">Local Employers in Miami</w:t>
      </w:r>
      <w:r>
        <w:t xml:space="preserve">: Manufacturing firms (e.g., aerospace suppliers at MIA Aerospace Park), tourism conglomerates (e.g., Walt Disney World’s tech divisions), and medtech innovators needing Mechatronics Engineers to scale operations.</w:t>
      </w:r>
    </w:p>
    <w:bookmarkEnd w:id="22"/>
    <w:bookmarkStart w:id="23" w:name="unique-value-proposition-for-miami"/>
    <w:p>
      <w:pPr>
        <w:pStyle w:val="Heading2"/>
      </w:pPr>
      <w:r>
        <w:t xml:space="preserve">Unique Value Proposition for Miami</w:t>
      </w:r>
    </w:p>
    <w:p>
      <w:pPr>
        <w:pStyle w:val="FirstParagraph"/>
      </w:pPr>
      <w:r>
        <w:t xml:space="preserve">The core proposition centers on Miami as the</w:t>
      </w:r>
      <w:r>
        <w:t xml:space="preserve"> </w:t>
      </w:r>
      <w:r>
        <w:rPr>
          <w:bCs/>
          <w:b/>
        </w:rPr>
        <w:t xml:space="preserve">United States Miami</w:t>
      </w:r>
      <w:r>
        <w:t xml:space="preserve"> </w:t>
      </w:r>
      <w:r>
        <w:t xml:space="preserve">hub where Mechatronics Engineers drive tangible impact. Unlike traditional tech hubs (Silicon Valley, Boston), Miami offers:</w:t>
      </w:r>
    </w:p>
    <w:p>
      <w:pPr>
        <w:numPr>
          <w:ilvl w:val="0"/>
          <w:numId w:val="1002"/>
        </w:numPr>
        <w:pStyle w:val="Compact"/>
      </w:pPr>
      <w:r>
        <w:rPr>
          <w:bCs/>
          <w:b/>
        </w:rPr>
        <w:t xml:space="preserve">Climate-Resilient Innovation</w:t>
      </w:r>
      <w:r>
        <w:t xml:space="preserve">: Engineers design systems for high-humidity, hurricane-prone environments—a skillset increasingly relevant nationwide as climate challenges intensify.</w:t>
      </w:r>
    </w:p>
    <w:p>
      <w:pPr>
        <w:numPr>
          <w:ilvl w:val="0"/>
          <w:numId w:val="1002"/>
        </w:numPr>
        <w:pStyle w:val="Compact"/>
      </w:pPr>
      <w:r>
        <w:rPr>
          <w:bCs/>
          <w:b/>
        </w:rPr>
        <w:t xml:space="preserve">Global Market Access</w:t>
      </w:r>
      <w:r>
        <w:t xml:space="preserve">: Proximity to 1.5 billion Spanish-speaking consumers via Miami’s Latin American business nexus, enabling Mechatronics Engineers to deploy solutions across emerging markets.</w:t>
      </w:r>
    </w:p>
    <w:p>
      <w:pPr>
        <w:numPr>
          <w:ilvl w:val="0"/>
          <w:numId w:val="1002"/>
        </w:numPr>
        <w:pStyle w:val="Compact"/>
      </w:pPr>
      <w:r>
        <w:rPr>
          <w:bCs/>
          <w:b/>
        </w:rPr>
        <w:t xml:space="preserve">Industry Diversification</w:t>
      </w:r>
      <w:r>
        <w:t xml:space="preserve">: Opportunities span tourism (smart resorts), logistics (port automation), healthcare (surgical robotics), and renewable energy—unlike single-sector tech hubs.</w:t>
      </w:r>
    </w:p>
    <w:bookmarkEnd w:id="23"/>
    <w:bookmarkStart w:id="28" w:name="marketing-strategy-tactics"/>
    <w:p>
      <w:pPr>
        <w:pStyle w:val="Heading2"/>
      </w:pPr>
      <w:r>
        <w:t xml:space="preserve">Marketing Strategy &amp; Tactics</w:t>
      </w:r>
    </w:p>
    <w:p>
      <w:pPr>
        <w:pStyle w:val="FirstParagraph"/>
      </w:pPr>
      <w:r>
        <w:t xml:space="preserve">This Marketing Plan employs a three-pillar approach:</w:t>
      </w:r>
    </w:p>
    <w:bookmarkStart w:id="25" w:name="X0766d0852e6c7d3eb0e12ce0bcbd9c4e2e7fb51"/>
    <w:p>
      <w:pPr>
        <w:pStyle w:val="Heading3"/>
      </w:pPr>
      <w:r>
        <w:t xml:space="preserve">1. Digital Talent Attraction Campaign (Miami-Focused)</w:t>
      </w:r>
    </w:p>
    <w:p>
      <w:pPr>
        <w:pStyle w:val="FirstParagraph"/>
      </w:pPr>
      <w:r>
        <w:t xml:space="preserve">A dedicated microsite (</w:t>
      </w:r>
      <w:hyperlink r:id="rId24">
        <w:r>
          <w:rPr>
            <w:rStyle w:val="Hyperlink"/>
          </w:rPr>
          <w:t xml:space="preserve">miami-mechatronics.com</w:t>
        </w:r>
      </w:hyperlink>
      <w:r>
        <w:t xml:space="preserve">) will showcase Miami as the premier destination for Mechatronics Engineers. Content will include:</w:t>
      </w:r>
    </w:p>
    <w:p>
      <w:pPr>
        <w:numPr>
          <w:ilvl w:val="0"/>
          <w:numId w:val="1003"/>
        </w:numPr>
        <w:pStyle w:val="Compact"/>
      </w:pPr>
      <w:r>
        <w:t xml:space="preserve">Virtual tours of Miami’s aerospace, port, and medtech facilities</w:t>
      </w:r>
    </w:p>
    <w:p>
      <w:pPr>
        <w:numPr>
          <w:ilvl w:val="0"/>
          <w:numId w:val="1003"/>
        </w:numPr>
        <w:pStyle w:val="Compact"/>
      </w:pPr>
      <w:r>
        <w:t xml:space="preserve">Testimonials from current Mechatronics Engineers working in South Florida (e.g., "I designed autonomous cargo systems at PortMiami—working in humidity 90% of the year taught me resilience.")</w:t>
      </w:r>
    </w:p>
    <w:p>
      <w:pPr>
        <w:numPr>
          <w:ilvl w:val="0"/>
          <w:numId w:val="1003"/>
        </w:numPr>
        <w:pStyle w:val="Compact"/>
      </w:pPr>
      <w:r>
        <w:t xml:space="preserve">Cost-of-living calculators showing Miami’s affordability vs. other U.S. tech cities</w:t>
      </w:r>
    </w:p>
    <w:bookmarkEnd w:id="25"/>
    <w:bookmarkStart w:id="26" w:name="X685797db64bedfb3b5adc2bcc9ab49f278a1c16"/>
    <w:p>
      <w:pPr>
        <w:pStyle w:val="Heading3"/>
      </w:pPr>
      <w:r>
        <w:t xml:space="preserve">2. Employer Partnership Ecosystem (United States Miami)</w:t>
      </w:r>
    </w:p>
    <w:p>
      <w:pPr>
        <w:pStyle w:val="FirstParagraph"/>
      </w:pPr>
      <w:r>
        <w:t xml:space="preserve">We will partner with key Miami institutions to create a talent pipeline:</w:t>
      </w:r>
    </w:p>
    <w:p>
      <w:pPr>
        <w:numPr>
          <w:ilvl w:val="0"/>
          <w:numId w:val="1004"/>
        </w:numPr>
        <w:pStyle w:val="Compact"/>
      </w:pPr>
      <w:r>
        <w:rPr>
          <w:bCs/>
          <w:b/>
        </w:rPr>
        <w:t xml:space="preserve">University Collaborations</w:t>
      </w:r>
      <w:r>
        <w:t xml:space="preserve">: FIU and University of Miami’s engineering schools will host "Miami Mechatronics Challenge" hackathons, sponsored by local employers (e.g., Lockheed Martin, Johnson &amp; Johnson MedTech).</w:t>
      </w:r>
    </w:p>
    <w:p>
      <w:pPr>
        <w:numPr>
          <w:ilvl w:val="0"/>
          <w:numId w:val="1004"/>
        </w:numPr>
        <w:pStyle w:val="Compact"/>
      </w:pPr>
      <w:r>
        <w:rPr>
          <w:bCs/>
          <w:b/>
        </w:rPr>
        <w:t xml:space="preserve">Industry Coalitions</w:t>
      </w:r>
      <w:r>
        <w:t xml:space="preserve">: Working with the Greater Miami Chamber of Commerce to establish a "Mechatronics Talent Task Force," co-developing certification programs aligned with Miami’s industrial needs.</w:t>
      </w:r>
    </w:p>
    <w:p>
      <w:pPr>
        <w:numPr>
          <w:ilvl w:val="0"/>
          <w:numId w:val="1004"/>
        </w:numPr>
        <w:pStyle w:val="Compact"/>
      </w:pPr>
      <w:r>
        <w:rPr>
          <w:bCs/>
          <w:b/>
        </w:rPr>
        <w:t xml:space="preserve">Relocation Incentives</w:t>
      </w:r>
      <w:r>
        <w:t xml:space="preserve">: Partnering with Miami-Dade County to offer waived license fees and housing subsidies for Mechatronics Engineers relocating from outside Florida.</w:t>
      </w:r>
    </w:p>
    <w:bookmarkEnd w:id="26"/>
    <w:bookmarkStart w:id="27" w:name="regional-thought-leadership"/>
    <w:p>
      <w:pPr>
        <w:pStyle w:val="Heading3"/>
      </w:pPr>
      <w:r>
        <w:t xml:space="preserve">3. Regional Thought Leadership</w:t>
      </w:r>
    </w:p>
    <w:p>
      <w:pPr>
        <w:pStyle w:val="FirstParagraph"/>
      </w:pPr>
      <w:r>
        <w:t xml:space="preserve">Promoting the strategic value of Mechatronics Engineers through Miami-specific channels:</w:t>
      </w:r>
    </w:p>
    <w:p>
      <w:pPr>
        <w:numPr>
          <w:ilvl w:val="0"/>
          <w:numId w:val="1005"/>
        </w:numPr>
        <w:pStyle w:val="Compact"/>
      </w:pPr>
      <w:r>
        <w:t xml:space="preserve">Host the annual "Miami Robotics Summit" at Frost Science Museum, featuring speakers from NASA’s Kennedy Space Center and PortMiami.</w:t>
      </w:r>
    </w:p>
    <w:p>
      <w:pPr>
        <w:numPr>
          <w:ilvl w:val="0"/>
          <w:numId w:val="1005"/>
        </w:numPr>
        <w:pStyle w:val="Compact"/>
      </w:pPr>
      <w:r>
        <w:t xml:space="preserve">Publish "The Miami Mechatronics Impact Report," detailing how engineers contributed to projects like the automated baggage system at MIA or smart water management in Brickell.</w:t>
      </w:r>
    </w:p>
    <w:p>
      <w:pPr>
        <w:numPr>
          <w:ilvl w:val="0"/>
          <w:numId w:val="1005"/>
        </w:numPr>
        <w:pStyle w:val="Compact"/>
      </w:pPr>
      <w:r>
        <w:t xml:space="preserve">Secure media coverage in local outlets (Miami Herald, Business Miami) emphasizing how Mechatronics Engineers solve Miami-specific problems.</w:t>
      </w:r>
    </w:p>
    <w:bookmarkEnd w:id="27"/>
    <w:bookmarkEnd w:id="28"/>
    <w:bookmarkStart w:id="29"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Actions</w:t>
            </w:r>
          </w:p>
        </w:tc>
      </w:tr>
      <w:tr>
        <w:tc>
          <w:tcPr/>
          <w:p>
            <w:pPr>
              <w:pStyle w:val="Compact"/>
              <w:jc w:val="left"/>
            </w:pPr>
            <w:r>
              <w:t xml:space="preserve">Q1 2024</w:t>
            </w:r>
          </w:p>
        </w:tc>
        <w:tc>
          <w:tcPr/>
          <w:p>
            <w:pPr>
              <w:pStyle w:val="Compact"/>
              <w:jc w:val="left"/>
            </w:pPr>
            <w:r>
              <w:t xml:space="preserve">Landing page launch; University partnership MOUs signed; Miami Robotics Summit planning.</w:t>
            </w:r>
          </w:p>
        </w:tc>
      </w:tr>
      <w:tr>
        <w:tc>
          <w:tcPr/>
          <w:p>
            <w:pPr>
              <w:pStyle w:val="Compact"/>
              <w:jc w:val="left"/>
            </w:pPr>
            <w:r>
              <w:t xml:space="preserve">Q2 2024</w:t>
            </w:r>
          </w:p>
        </w:tc>
        <w:tc>
          <w:tcPr/>
          <w:p>
            <w:pPr>
              <w:pStyle w:val="Compact"/>
              <w:jc w:val="left"/>
            </w:pPr>
            <w:r>
              <w:t xml:space="preserve">First Mechatronics Challenge hackathon at FIU; Employer Talent Task Force meeting.</w:t>
            </w:r>
          </w:p>
        </w:tc>
      </w:tr>
      <w:tr>
        <w:tc>
          <w:tcPr/>
          <w:p>
            <w:pPr>
              <w:pStyle w:val="Compact"/>
              <w:jc w:val="left"/>
            </w:pPr>
            <w:r>
              <w:t xml:space="preserve">Q3 2024</w:t>
            </w:r>
          </w:p>
        </w:tc>
        <w:tc>
          <w:tcPr/>
          <w:p>
            <w:pPr>
              <w:pStyle w:val="Compact"/>
              <w:jc w:val="left"/>
            </w:pPr>
            <w:r>
              <w:t xml:space="preserve">"Miami Mechatronics Impact Report" release; Relocation incentive program rollout.</w:t>
            </w:r>
          </w:p>
        </w:tc>
      </w:tr>
      <w:tr>
        <w:tc>
          <w:tcPr/>
          <w:p>
            <w:pPr>
              <w:pStyle w:val="Compact"/>
              <w:jc w:val="left"/>
            </w:pPr>
            <w:r>
              <w:t xml:space="preserve">Q4 2024</w:t>
            </w:r>
          </w:p>
        </w:tc>
        <w:tc>
          <w:tcPr/>
          <w:p>
            <w:pPr>
              <w:pStyle w:val="Compact"/>
              <w:jc w:val="left"/>
            </w:pPr>
            <w:r>
              <w:t xml:space="preserve">Annual Miami Robotics Summit; Review of talent acquisition metrics.</w:t>
            </w:r>
          </w:p>
        </w:tc>
      </w:tr>
    </w:tbl>
    <w:bookmarkEnd w:id="29"/>
    <w:bookmarkStart w:id="30" w:name="success-metrics"/>
    <w:p>
      <w:pPr>
        <w:pStyle w:val="Heading2"/>
      </w:pPr>
      <w:r>
        <w:t xml:space="preserve">Success Metrics</w:t>
      </w:r>
    </w:p>
    <w:p>
      <w:pPr>
        <w:pStyle w:val="FirstParagraph"/>
      </w:pPr>
      <w:r>
        <w:t xml:space="preserve">This Marketing Plan measures success through Miami-specific KPIs:</w:t>
      </w:r>
    </w:p>
    <w:p>
      <w:pPr>
        <w:numPr>
          <w:ilvl w:val="0"/>
          <w:numId w:val="1006"/>
        </w:numPr>
        <w:pStyle w:val="Compact"/>
      </w:pPr>
      <w:r>
        <w:rPr>
          <w:bCs/>
          <w:b/>
        </w:rPr>
        <w:t xml:space="preserve">Talent Acquisition Rate</w:t>
      </w:r>
      <w:r>
        <w:t xml:space="preserve">: 50+ Mechatronics Engineers relocated to Miami within 18 months (vs. current rate of 12/year).</w:t>
      </w:r>
    </w:p>
    <w:p>
      <w:pPr>
        <w:numPr>
          <w:ilvl w:val="0"/>
          <w:numId w:val="1006"/>
        </w:numPr>
        <w:pStyle w:val="Compact"/>
      </w:pPr>
      <w:r>
        <w:rPr>
          <w:bCs/>
          <w:b/>
        </w:rPr>
        <w:t xml:space="preserve">Employer Satisfaction</w:t>
      </w:r>
      <w:r>
        <w:t xml:space="preserve">: 90% of partner companies report reduced time-to-hire for Mechatronics roles by Q4.</w:t>
      </w:r>
    </w:p>
    <w:p>
      <w:pPr>
        <w:numPr>
          <w:ilvl w:val="0"/>
          <w:numId w:val="1006"/>
        </w:numPr>
        <w:pStyle w:val="Compact"/>
      </w:pPr>
      <w:r>
        <w:rPr>
          <w:bCs/>
          <w:b/>
        </w:rPr>
        <w:t xml:space="preserve">Industry Visibility</w:t>
      </w:r>
      <w:r>
        <w:t xml:space="preserve">: Miami becomes the #1 U.S. city cited for mechatronics innovation in regional economic reports (target: 30+ media features by end-year).</w:t>
      </w:r>
    </w:p>
    <w:bookmarkEnd w:id="30"/>
    <w:bookmarkStart w:id="31" w:name="conclusion-the-miami-advantage"/>
    <w:p>
      <w:pPr>
        <w:pStyle w:val="Heading2"/>
      </w:pPr>
      <w:r>
        <w:t xml:space="preserve">Conclusion: The Miami Advantage</w:t>
      </w:r>
    </w:p>
    <w:p>
      <w:pPr>
        <w:pStyle w:val="FirstParagraph"/>
      </w:pPr>
      <w:r>
        <w:t xml:space="preserve">The</w:t>
      </w:r>
      <w:r>
        <w:t xml:space="preserve"> </w:t>
      </w:r>
      <w:r>
        <w:rPr>
          <w:bCs/>
          <w:b/>
        </w:rPr>
        <w:t xml:space="preserve">Mechatronics Engineer</w:t>
      </w:r>
      <w:r>
        <w:t xml:space="preserve"> </w:t>
      </w:r>
      <w:r>
        <w:t xml:space="preserve">is not merely a job title—it’s the catalyst for Miami’s next economic evolution. This Marketing Plan directly addresses the talent void in the</w:t>
      </w:r>
      <w:r>
        <w:t xml:space="preserve"> </w:t>
      </w:r>
      <w:r>
        <w:rPr>
          <w:bCs/>
          <w:b/>
        </w:rPr>
        <w:t xml:space="preserve">United States Miami</w:t>
      </w:r>
      <w:r>
        <w:t xml:space="preserve"> </w:t>
      </w:r>
      <w:r>
        <w:t xml:space="preserve">market by positioning mechatronics engineering as an indispensable, location-specific career path. By embedding our strategy within Miami’s unique climate challenges, global trade networks, and cultural dynamism, we transform the Mechatronics Engineer from a generic role into a strategic asset for South Florida’s growth. The result? A self-sustaining ecosystem where talent is drawn to Miami not just for its weather, but for the unparalleled opportunity to engineer solutions that power the region—and set a national benchmark for how cities attract specialized technical talent.</w:t>
      </w:r>
    </w:p>
    <w:p>
      <w:pPr>
        <w:pStyle w:val="BodyText"/>
      </w:pPr>
      <w:r>
        <w:rPr>
          <w:bCs/>
          <w:b/>
        </w:rPr>
        <w:t xml:space="preserve">Marketing Plan</w:t>
      </w:r>
      <w:r>
        <w:t xml:space="preserve"> </w:t>
      </w:r>
      <w:r>
        <w:t xml:space="preserve">| Mechatronics Engineer Talent Strategy | United States Miami | 2024 Edition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4" Target="www.miami-mechatronics.com" TargetMode="External" /></Relationships>
</file>

<file path=word/_rels/footnotes.xml.rels><?xml version="1.0" encoding="UTF-8"?><Relationships xmlns="http://schemas.openxmlformats.org/package/2006/relationships"><Relationship Type="http://schemas.openxmlformats.org/officeDocument/2006/relationships/hyperlink" Id="rId24" Target="www.miami-mechatronics.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Mechatronics Engineer Recruitment in United States Miami</dc:title>
  <dc:creator/>
  <dc:language>en</dc:language>
  <cp:keywords/>
  <dcterms:created xsi:type="dcterms:W3CDTF">2026-09-27T18:56:59Z</dcterms:created>
  <dcterms:modified xsi:type="dcterms:W3CDTF">2026-09-27T18:56:59Z</dcterms:modified>
</cp:coreProperties>
</file>

<file path=docProps/custom.xml><?xml version="1.0" encoding="utf-8"?>
<Properties xmlns="http://schemas.openxmlformats.org/officeDocument/2006/custom-properties" xmlns:vt="http://schemas.openxmlformats.org/officeDocument/2006/docPropsVTypes"/>
</file>