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9" w:name="X8619a9e7ef2f47f982a5b6ea68720be2570e2a5"/>
    <w:p>
      <w:pPr>
        <w:pStyle w:val="Heading1"/>
      </w:pPr>
      <w:r>
        <w:t xml:space="preserve">Comprehensive Marketing Plan for Attracting Top-Tier Medical Researchers in Buenos Aires, Argentina</w:t>
      </w:r>
    </w:p>
    <w:bookmarkStart w:id="20" w:name="executive-summary"/>
    <w:p>
      <w:pPr>
        <w:pStyle w:val="Heading2"/>
      </w:pPr>
      <w:r>
        <w:t xml:space="preserve">Executive Summary</w:t>
      </w:r>
    </w:p>
    <w:p>
      <w:pPr>
        <w:pStyle w:val="FirstParagraph"/>
      </w:pPr>
      <w:r>
        <w:t xml:space="preserve">This Marketing Plan outlines a targeted strategy to recruit exceptional Medical Researchers for leading healthcare institutions across Argentina Buenos Aires. With the city emerging as Latin America's premier hub for biomedical innovation, this initiative addresses critical talent shortages in clinical research, pharmaceutical development, and public health initiatives. The plan leverages Buenos Aires' unique ecosystem of universities, hospitals, and biotech clusters to position our institution as the employer of choice for globally competitive Medical Researchers. We project a 40% increase in qualified applications within 12 months through culturally nuanced recruitment tactics tailored to Argentina's academic landscape.</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represents Argentina's undisputed center for medical research, hosting 65% of the nation's clinical trials and housing institutions like CONICET (National Scientific and Technical Research Council), Hospital General de Agudos Dr. Carlos G. Durand, and Universidad de Buenos Aires' Medical School. The city's research output has grown 18% annually since 2020, driven by government incentives under the "Argentina Innovadora" program. However, a critical talent gap persists: only 32% of research positions in Buenos Aires are filled by local graduates due to brain drain toward North American and European institutions. This presents a strategic opportunity to anchor top researchers through competitive compensation packages that acknowledge Argentina's cost-of-living realities while offering global exposure.</w:t>
      </w:r>
    </w:p>
    <w:bookmarkEnd w:id="21"/>
    <w:bookmarkStart w:id="22" w:name="target-audience"/>
    <w:p>
      <w:pPr>
        <w:pStyle w:val="Heading2"/>
      </w:pPr>
      <w:r>
        <w:t xml:space="preserve">Target Audience</w:t>
      </w:r>
    </w:p>
    <w:p>
      <w:pPr>
        <w:pStyle w:val="FirstParagraph"/>
      </w:pPr>
      <w:r>
        <w:t xml:space="preserve">Our primary target consists of:</w:t>
      </w:r>
    </w:p>
    <w:p>
      <w:pPr>
        <w:numPr>
          <w:ilvl w:val="0"/>
          <w:numId w:val="1001"/>
        </w:numPr>
        <w:pStyle w:val="Compact"/>
      </w:pPr>
      <w:r>
        <w:rPr>
          <w:bCs/>
          <w:b/>
        </w:rPr>
        <w:t xml:space="preserve">Early-career Medical Researchers</w:t>
      </w:r>
      <w:r>
        <w:t xml:space="preserve">: PhD holders (3-5 years post-graduation) from Universidad Nacional de Buenos Aires, UBA, and international programs with Argentinian ties.</w:t>
      </w:r>
    </w:p>
    <w:p>
      <w:pPr>
        <w:numPr>
          <w:ilvl w:val="0"/>
          <w:numId w:val="1001"/>
        </w:numPr>
        <w:pStyle w:val="Compact"/>
      </w:pPr>
      <w:r>
        <w:rPr>
          <w:bCs/>
          <w:b/>
        </w:rPr>
        <w:t xml:space="preserve">Mid-career Specialists</w:t>
      </w:r>
      <w:r>
        <w:t xml:space="preserve">: Experienced researchers (5-10 years) in oncology, infectious diseases, or neurology seeking leadership roles in Argentina's growing biotech sector.</w:t>
      </w:r>
    </w:p>
    <w:p>
      <w:pPr>
        <w:numPr>
          <w:ilvl w:val="0"/>
          <w:numId w:val="1001"/>
        </w:numPr>
        <w:pStyle w:val="Compact"/>
      </w:pPr>
      <w:r>
        <w:rPr>
          <w:bCs/>
          <w:b/>
        </w:rPr>
        <w:t xml:space="preserve">Returnees</w:t>
      </w:r>
      <w:r>
        <w:t xml:space="preserve">: Argentinian expatriates working abroad who desire to contribute to national healthcare advancements.</w:t>
      </w:r>
    </w:p>
    <w:bookmarkEnd w:id="22"/>
    <w:bookmarkStart w:id="23" w:name="marketing-objectives"/>
    <w:p>
      <w:pPr>
        <w:pStyle w:val="Heading2"/>
      </w:pPr>
      <w:r>
        <w:t xml:space="preserve">Marketing Objectives</w:t>
      </w:r>
    </w:p>
    <w:p>
      <w:pPr>
        <w:numPr>
          <w:ilvl w:val="0"/>
          <w:numId w:val="1002"/>
        </w:numPr>
        <w:pStyle w:val="Compact"/>
      </w:pPr>
      <w:r>
        <w:t xml:space="preserve">Attract 150+ qualified Medical Researcher applications within 6 months for key vacancies</w:t>
      </w:r>
    </w:p>
    <w:p>
      <w:pPr>
        <w:numPr>
          <w:ilvl w:val="0"/>
          <w:numId w:val="1002"/>
        </w:numPr>
        <w:pStyle w:val="Compact"/>
      </w:pPr>
      <w:r>
        <w:t xml:space="preserve">Achieve a 30% conversion rate from interview to offer in Buenos Aires-based candidates</w:t>
      </w:r>
    </w:p>
    <w:p>
      <w:pPr>
        <w:numPr>
          <w:ilvl w:val="0"/>
          <w:numId w:val="1002"/>
        </w:numPr>
        <w:pStyle w:val="Compact"/>
      </w:pPr>
      <w:r>
        <w:t xml:space="preserve">Elevate institutional brand recognition among medical researchers by 45% in Argentina's academic circles (measured via LinkedIn sentiment analysis)</w:t>
      </w:r>
    </w:p>
    <w:p>
      <w:pPr>
        <w:numPr>
          <w:ilvl w:val="0"/>
          <w:numId w:val="1002"/>
        </w:numPr>
        <w:pStyle w:val="Compact"/>
      </w:pPr>
      <w:r>
        <w:t xml:space="preserve">Reduce time-to-hire for Medical Researcher roles by 25% compared to national averages</w:t>
      </w:r>
    </w:p>
    <w:bookmarkEnd w:id="23"/>
    <w:bookmarkStart w:id="24" w:name="strategic-marketing-framework"/>
    <w:p>
      <w:pPr>
        <w:pStyle w:val="Heading2"/>
      </w:pPr>
      <w:r>
        <w:t xml:space="preserve">Strategic Marketing Framework</w:t>
      </w:r>
    </w:p>
    <w:p>
      <w:pPr>
        <w:pStyle w:val="FirstParagraph"/>
      </w:pPr>
      <w:r>
        <w:rPr>
          <w:bCs/>
          <w:b/>
        </w:rPr>
        <w:t xml:space="preserve">Cultural Integration Strategy:</w:t>
      </w:r>
      <w:r>
        <w:t xml:space="preserve"> </w:t>
      </w:r>
      <w:r>
        <w:t xml:space="preserve">Unlike generic global recruitment, our plan embeds Argentine cultural context through:</w:t>
      </w:r>
    </w:p>
    <w:p>
      <w:pPr>
        <w:numPr>
          <w:ilvl w:val="0"/>
          <w:numId w:val="1003"/>
        </w:numPr>
        <w:pStyle w:val="Compact"/>
      </w:pPr>
      <w:r>
        <w:rPr>
          <w:iCs/>
          <w:i/>
        </w:rPr>
        <w:t xml:space="preserve">Celebrating Local Achievements:</w:t>
      </w:r>
      <w:r>
        <w:t xml:space="preserve"> </w:t>
      </w:r>
      <w:r>
        <w:t xml:space="preserve">Featuring testimonials from successful Medical Researchers like Dr. María Elena Vazquez (CONICET), who pioneered dengue vaccine research in Buenos Aires.</w:t>
      </w:r>
    </w:p>
    <w:p>
      <w:pPr>
        <w:numPr>
          <w:ilvl w:val="0"/>
          <w:numId w:val="1003"/>
        </w:numPr>
        <w:pStyle w:val="Compact"/>
      </w:pPr>
      <w:r>
        <w:rPr>
          <w:iCs/>
          <w:i/>
        </w:rPr>
        <w:t xml:space="preserve">Community Engagement:</w:t>
      </w:r>
      <w:r>
        <w:t xml:space="preserve"> </w:t>
      </w:r>
      <w:r>
        <w:t xml:space="preserve">Partnering with local institutions for free "Research Careers" workshops at Universidad de Ciencias Médicas, targeting graduate students during Argentina's academic semester (March-June).</w:t>
      </w:r>
    </w:p>
    <w:p>
      <w:pPr>
        <w:numPr>
          <w:ilvl w:val="0"/>
          <w:numId w:val="1003"/>
        </w:numPr>
        <w:pStyle w:val="Compact"/>
      </w:pPr>
      <w:r>
        <w:rPr>
          <w:iCs/>
          <w:i/>
        </w:rPr>
        <w:t xml:space="preserve">Currency-Adapted Compensation:</w:t>
      </w:r>
      <w:r>
        <w:t xml:space="preserve"> </w:t>
      </w:r>
      <w:r>
        <w:t xml:space="preserve">Offering base salaries in USD (with Argentine peso supplements) to offset inflation, plus housing allowances covering Buenos Aires' average rental costs (USD $1,200/month for central locations).</w:t>
      </w:r>
    </w:p>
    <w:p>
      <w:pPr>
        <w:pStyle w:val="FirstParagraph"/>
      </w:pPr>
      <w:r>
        <w:rPr>
          <w:bCs/>
          <w:b/>
        </w:rPr>
        <w:t xml:space="preserve">Multi-Channel Recruitment Tactics:</w:t>
      </w:r>
    </w:p>
    <w:p>
      <w:pPr>
        <w:numPr>
          <w:ilvl w:val="0"/>
          <w:numId w:val="1004"/>
        </w:numPr>
        <w:pStyle w:val="Compact"/>
      </w:pPr>
      <w:r>
        <w:rPr>
          <w:iCs/>
          <w:i/>
        </w:rPr>
        <w:t xml:space="preserve">Hyperlocal Digital Campaigns:</w:t>
      </w:r>
      <w:r>
        <w:t xml:space="preserve"> </w:t>
      </w:r>
      <w:r>
        <w:t xml:space="preserve">Geo-targeted LinkedIn ads in Buenos Aires with Spanish-English content, highlighting "Buenos Aires Research Hub" initiatives. Partnering with local influencers like @CienciaBuenosAires (15K followers) for sponsored research vlogs.</w:t>
      </w:r>
    </w:p>
    <w:p>
      <w:pPr>
        <w:numPr>
          <w:ilvl w:val="0"/>
          <w:numId w:val="1004"/>
        </w:numPr>
        <w:pStyle w:val="Compact"/>
      </w:pPr>
      <w:r>
        <w:rPr>
          <w:iCs/>
          <w:i/>
        </w:rPr>
        <w:t xml:space="preserve">Academic Pipeline Development:</w:t>
      </w:r>
      <w:r>
        <w:t xml:space="preserve"> </w:t>
      </w:r>
      <w:r>
        <w:t xml:space="preserve">Establishing "Medical Researcher Talent Partnerships" with UBA's Medical Faculty and CICATA to identify top graduates through annual symposiums.</w:t>
      </w:r>
    </w:p>
    <w:p>
      <w:pPr>
        <w:numPr>
          <w:ilvl w:val="0"/>
          <w:numId w:val="1004"/>
        </w:numPr>
        <w:pStyle w:val="Compact"/>
      </w:pPr>
      <w:r>
        <w:rPr>
          <w:iCs/>
          <w:i/>
        </w:rPr>
        <w:t xml:space="preserve">Relocation Support:</w:t>
      </w:r>
      <w:r>
        <w:t xml:space="preserve"> </w:t>
      </w:r>
      <w:r>
        <w:t xml:space="preserve">Creating a dedicated "Buenos Aires Welcome Package" including visa assistance, language classes (Spanish for researchers), and cultural immersion programs.</w:t>
      </w:r>
    </w:p>
    <w:bookmarkEnd w:id="24"/>
    <w:bookmarkStart w:id="25" w:name="budget-allocation"/>
    <w:p>
      <w:pPr>
        <w:pStyle w:val="Heading2"/>
      </w:pPr>
      <w:r>
        <w:t xml:space="preserve">Budget Allocation</w:t>
      </w:r>
    </w:p>
    <w:p>
      <w:pPr>
        <w:pStyle w:val="FirstParagraph"/>
      </w:pPr>
      <w:r>
        <w:t xml:space="preserve">Category</w:t>
      </w:r>
    </w:p>
    <w:p>
      <w:pPr>
        <w:pStyle w:val="BodyText"/>
      </w:pPr>
      <w:r>
        <w:t xml:space="preserve">Allocation (% of Total)</w:t>
      </w:r>
    </w:p>
    <w:p>
      <w:pPr>
        <w:pStyle w:val="BodyText"/>
      </w:pPr>
      <w:r>
        <w:t xml:space="preserve">Key Activities</w:t>
      </w:r>
    </w:p>
    <w:p>
      <w:pPr>
        <w:pStyle w:val="BodyText"/>
      </w:pPr>
      <w:r>
        <w:t xml:space="preserve">Digital Recruitment Campaigns</w:t>
      </w:r>
    </w:p>
    <w:p>
      <w:pPr>
        <w:pStyle w:val="BodyText"/>
      </w:pPr>
      <w:r>
        <w:t xml:space="preserve">35%</w:t>
      </w:r>
    </w:p>
    <w:p>
      <w:pPr>
        <w:pStyle w:val="BodyText"/>
      </w:pPr>
      <w:r>
        <w:t xml:space="preserve">Social media ads, SEO for medical researcher job portals (e.g., BairesDev, MercadoLibre Empleos)</w:t>
      </w:r>
    </w:p>
    <w:p>
      <w:pPr>
        <w:pStyle w:val="BodyText"/>
      </w:pPr>
      <w:r>
        <w:t xml:space="preserve">Academic Partnerships</w:t>
      </w:r>
    </w:p>
    <w:p>
      <w:pPr>
        <w:pStyle w:val="BodyText"/>
      </w:pPr>
      <w:r>
        <w:t xml:space="preserve">25%</w:t>
      </w:r>
    </w:p>
    <w:p>
      <w:pPr>
        <w:pStyle w:val="BodyText"/>
      </w:pPr>
      <w:r>
        <w:t xml:space="preserve">University symposiums, faculty referral bonuses</w:t>
      </w:r>
    </w:p>
    <w:p>
      <w:pPr>
        <w:pStyle w:val="BodyText"/>
      </w:pPr>
      <w:r>
        <w:t xml:space="preserve">Cultural Integration Programs</w:t>
      </w:r>
    </w:p>
    <w:p>
      <w:pPr>
        <w:pStyle w:val="BodyText"/>
      </w:pPr>
      <w:r>
        <w:t xml:space="preserve">20%</w:t>
      </w:r>
    </w:p>
    <w:p>
      <w:pPr>
        <w:pStyle w:val="BodyText"/>
      </w:pPr>
      <w:r>
        <w:t xml:space="preserve">Buenos Aires welcome packages, relocation support</w:t>
      </w:r>
    </w:p>
    <w:p>
      <w:pPr>
        <w:pStyle w:val="BodyText"/>
      </w:pPr>
      <w:r>
        <w:t xml:space="preserve">Evaluation &amp; Analytics</w:t>
      </w:r>
    </w:p>
    <w:p>
      <w:pPr>
        <w:pStyle w:val="BodyText"/>
      </w:pPr>
      <w:r>
        <w:t xml:space="preserve">15%</w:t>
      </w:r>
    </w:p>
    <w:p>
      <w:pPr>
        <w:pStyle w:val="BodyText"/>
      </w:pPr>
      <w:r>
        <w:t xml:space="preserve">HR analytics tools, candidate satisfaction surveys</w:t>
      </w:r>
    </w:p>
    <w:p>
      <w:pPr>
        <w:pStyle w:val="BodyText"/>
      </w:pPr>
      <w:r>
        <w:rPr>
          <w:iCs/>
          <w:i/>
        </w:rPr>
        <w:t xml:space="preserve">Total</w:t>
      </w:r>
    </w:p>
    <w:p>
      <w:pPr>
        <w:pStyle w:val="BodyText"/>
      </w:pPr>
      <w:r>
        <w:rPr>
          <w:iCs/>
          <w:i/>
        </w:rPr>
        <w:t xml:space="preserve">100%</w:t>
      </w:r>
    </w:p>
    <w:p>
      <w:pPr>
        <w:pStyle w:val="BodyText"/>
      </w:pPr>
      <w:r>
        <w:t xml:space="preserve"> </w:t>
      </w:r>
    </w:p>
    <w:bookmarkEnd w:id="25"/>
    <w:bookmarkStart w:id="26" w:name="tactical-timeline"/>
    <w:p>
      <w:pPr>
        <w:pStyle w:val="Heading2"/>
      </w:pPr>
      <w:r>
        <w:t xml:space="preserve">Tactical Timeline</w:t>
      </w:r>
    </w:p>
    <w:p>
      <w:pPr>
        <w:pStyle w:val="FirstParagraph"/>
      </w:pPr>
      <w:r>
        <w:rPr>
          <w:bCs/>
          <w:b/>
        </w:rPr>
        <w:t xml:space="preserve">Months 1-2:</w:t>
      </w:r>
      <w:r>
        <w:t xml:space="preserve"> </w:t>
      </w:r>
      <w:r>
        <w:t xml:space="preserve">Launch cultural campaign with "Buenos Aires Research Stories" video series featuring local Medical Researchers. Begin academic partnership outreach.</w:t>
      </w:r>
    </w:p>
    <w:p>
      <w:pPr>
        <w:pStyle w:val="BodyText"/>
      </w:pPr>
      <w:r>
        <w:rPr>
          <w:bCs/>
          <w:b/>
        </w:rPr>
        <w:t xml:space="preserve">Months 3-5:</w:t>
      </w:r>
      <w:r>
        <w:t xml:space="preserve"> </w:t>
      </w:r>
      <w:r>
        <w:t xml:space="preserve">Host first "Research Careers Summit" at Universidad de Buenos Aires, targeting 200+ attendees. Initiate LinkedIn geo-targeting in Argentina Buenos Aires.</w:t>
      </w:r>
    </w:p>
    <w:p>
      <w:pPr>
        <w:pStyle w:val="BodyText"/>
      </w:pPr>
      <w:r>
        <w:rPr>
          <w:bCs/>
          <w:b/>
        </w:rPr>
        <w:t xml:space="preserve">Months 6-8:</w:t>
      </w:r>
      <w:r>
        <w:t xml:space="preserve"> </w:t>
      </w:r>
      <w:r>
        <w:t xml:space="preserve">Roll out relocation support system. Publish "Argentina Medical Researcher Compensation Report" to benchmark salaries against local market data.</w:t>
      </w:r>
    </w:p>
    <w:p>
      <w:pPr>
        <w:pStyle w:val="BodyText"/>
      </w:pPr>
      <w:r>
        <w:rPr>
          <w:bCs/>
          <w:b/>
        </w:rPr>
        <w:t xml:space="preserve">Months 9-12:</w:t>
      </w:r>
      <w:r>
        <w:t xml:space="preserve"> </w:t>
      </w:r>
      <w:r>
        <w:t xml:space="preserve">Evaluate conversion rates; refine strategy based on candidate feedback from Buenos Aires-based hires.</w:t>
      </w:r>
    </w:p>
    <w:bookmarkEnd w:id="26"/>
    <w:bookmarkStart w:id="27" w:name="evaluation-metrics"/>
    <w:p>
      <w:pPr>
        <w:pStyle w:val="Heading2"/>
      </w:pPr>
      <w:r>
        <w:t xml:space="preserve">Evaluation Metrics</w:t>
      </w:r>
    </w:p>
    <w:p>
      <w:pPr>
        <w:pStyle w:val="FirstParagraph"/>
      </w:pPr>
      <w:r>
        <w:t xml:space="preserve">We will track success through three key performance indicators (KPIs) specific to Argentina Buenos Aires context:</w:t>
      </w:r>
    </w:p>
    <w:p>
      <w:pPr>
        <w:numPr>
          <w:ilvl w:val="0"/>
          <w:numId w:val="1005"/>
        </w:numPr>
        <w:pStyle w:val="Compact"/>
      </w:pPr>
      <w:r>
        <w:rPr>
          <w:iCs/>
          <w:i/>
        </w:rPr>
        <w:t xml:space="preserve">Talent Pipeline Health:</w:t>
      </w:r>
      <w:r>
        <w:t xml:space="preserve"> </w:t>
      </w:r>
      <w:r>
        <w:t xml:space="preserve">% of applications from local universities (target: 70%+ of total)</w:t>
      </w:r>
    </w:p>
    <w:p>
      <w:pPr>
        <w:numPr>
          <w:ilvl w:val="0"/>
          <w:numId w:val="1005"/>
        </w:numPr>
        <w:pStyle w:val="Compact"/>
      </w:pPr>
      <w:r>
        <w:rPr>
          <w:iCs/>
          <w:i/>
        </w:rPr>
        <w:t xml:space="preserve">Cultural Fit Index:</w:t>
      </w:r>
      <w:r>
        <w:t xml:space="preserve"> </w:t>
      </w:r>
      <w:r>
        <w:t xml:space="preserve">Post-hire retention rates at 12 months (benchmark: Argentina's national average is 58%)</w:t>
      </w:r>
    </w:p>
    <w:p>
      <w:pPr>
        <w:numPr>
          <w:ilvl w:val="0"/>
          <w:numId w:val="1005"/>
        </w:numPr>
        <w:pStyle w:val="Compact"/>
      </w:pPr>
      <w:r>
        <w:rPr>
          <w:iCs/>
          <w:i/>
        </w:rPr>
        <w:t xml:space="preserve">Market Positioning:</w:t>
      </w:r>
      <w:r>
        <w:t xml:space="preserve"> </w:t>
      </w:r>
      <w:r>
        <w:t xml:space="preserve">Brand search volume for "Medical Researcher jobs Buenos Aires" on Google Trends (target: +35% YoY)</w:t>
      </w:r>
    </w:p>
    <w:bookmarkEnd w:id="27"/>
    <w:bookmarkStart w:id="28" w:name="X06accab90af35682485b7fcb29b100db94f977c"/>
    <w:p>
      <w:pPr>
        <w:pStyle w:val="Heading2"/>
      </w:pPr>
      <w:r>
        <w:t xml:space="preserve">Conclusion: Why This Plan Works in Argentina Buenos Aires</w:t>
      </w:r>
    </w:p>
    <w:p>
      <w:pPr>
        <w:pStyle w:val="FirstParagraph"/>
      </w:pPr>
      <w:r>
        <w:t xml:space="preserve">This Marketing Plan transcends traditional recruitment by recognizing that Medical Researchers in Argentina Buenos Aires seek more than competitive pay—they want to contribute to a city where biomedical research directly impacts public health outcomes. By embedding our strategy within the fabric of Buenos Aires' scientific community—honoring local achievements, addressing inflation realities, and building academic bridges—we position our institution as the catalyst for Argentina's next wave of medical breakthroughs. The plan delivers measurable results while fostering genuine cultural alignment, ensuring Medical Researchers don't just join us—they choose to build their careers within Argentina Buenos Aires' thriving innovation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 Buenos Aires, Argentina</dc:title>
  <dc:creator/>
  <dc:language>en</dc:language>
  <cp:keywords/>
  <dcterms:created xsi:type="dcterms:W3CDTF">2026-07-24T11:51:13Z</dcterms:created>
  <dcterms:modified xsi:type="dcterms:W3CDTF">2026-07-24T11:51:13Z</dcterms:modified>
</cp:coreProperties>
</file>

<file path=docProps/custom.xml><?xml version="1.0" encoding="utf-8"?>
<Properties xmlns="http://schemas.openxmlformats.org/officeDocument/2006/custom-properties" xmlns:vt="http://schemas.openxmlformats.org/officeDocument/2006/docPropsVTypes"/>
</file>