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Medical</w:t>
      </w:r>
      <w:r>
        <w:t xml:space="preserve"> </w:t>
      </w:r>
      <w:r>
        <w:t xml:space="preserve">Researchers</w:t>
      </w:r>
      <w:r>
        <w:t xml:space="preserve"> </w:t>
      </w:r>
      <w:r>
        <w:t xml:space="preserve">to</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1d1c26bd727309fb321179d47f6446b08dcbc84"/>
    <w:p>
      <w:pPr>
        <w:pStyle w:val="Heading1"/>
      </w:pPr>
      <w:r>
        <w:t xml:space="preserve">Comprehensive Marketing Plan for Recruiting a World-Class Medical Researcher in Brazil Rio de Janeiro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a highly qualified Medical Researcher to join our leading biomedical research institution in Brazil Rio de Janeiro. With Rio's emergence as South America's premier hub for medical innovation, this plan leverages the city's unique ecosystem of academic excellence, tropical biodiversity, and healthcare challenges to position the role as an unparalleled opportunity for global researchers. Our target is a Medical Researcher with expertise in infectious diseases or regenerative medicine – fields critical to addressing Brazil's health priorities – who will contribute to groundbreaking studies while benefiting from Rio de Janeiro's vibrant scientific community.</w:t>
      </w:r>
    </w:p>
    <w:bookmarkEnd w:id="20"/>
    <w:bookmarkStart w:id="21" w:name="Xbb39399db44bca329afb5c54c8422a41ac1a2e7"/>
    <w:p>
      <w:pPr>
        <w:pStyle w:val="Heading2"/>
      </w:pPr>
      <w:r>
        <w:t xml:space="preserve">Situation Analysis: The Rio de Janeiro Opportunity</w:t>
      </w:r>
    </w:p>
    <w:p>
      <w:pPr>
        <w:pStyle w:val="FirstParagraph"/>
      </w:pPr>
      <w:r>
        <w:t xml:space="preserve">Brazil Rio de Janeiro presents an exceptional environment for medical research. Home to 15+ top-ranked universities, including the Federal University of Rio de Janeiro (UFRJ) and Fundação Oswaldo Cruz (FIOCRUZ), the city hosts over 40 major research centers focused on tropical diseases, climate health impacts, and biotechnology. Recent government initiatives like "Brazilian National Health Technology Plan" have increased R&amp;D funding by 22% since 2021. However, a critical gap exists: only 37% of medical research positions in Rio are filled by international candidates despite the city's global health significance. This Marketing Plan directly addresses that gap by positioning our Medical Researcher role as a catalyst for both career advancement and meaningful contribution to Brazil's healthcare transformation.</w:t>
      </w:r>
    </w:p>
    <w:bookmarkEnd w:id="21"/>
    <w:bookmarkStart w:id="22" w:name="target-audience-value-proposition"/>
    <w:p>
      <w:pPr>
        <w:pStyle w:val="Heading2"/>
      </w:pPr>
      <w:r>
        <w:t xml:space="preserve">Target Audience &amp; Value Proposition</w:t>
      </w:r>
    </w:p>
    <w:p>
      <w:pPr>
        <w:pStyle w:val="FirstParagraph"/>
      </w:pPr>
      <w:r>
        <w:t xml:space="preserve">We target mid-to-senior level Medical Researchers (PhD or MD-PhD) with 5+ years' experience, particularly those specializing in:</w:t>
      </w:r>
    </w:p>
    <w:p>
      <w:pPr>
        <w:numPr>
          <w:ilvl w:val="0"/>
          <w:numId w:val="1001"/>
        </w:numPr>
        <w:pStyle w:val="Compact"/>
      </w:pPr>
      <w:r>
        <w:t xml:space="preserve">Tropical infectious diseases (dengue, Zika, Chagas)</w:t>
      </w:r>
    </w:p>
    <w:p>
      <w:pPr>
        <w:numPr>
          <w:ilvl w:val="0"/>
          <w:numId w:val="1001"/>
        </w:numPr>
        <w:pStyle w:val="Compact"/>
      </w:pPr>
      <w:r>
        <w:t xml:space="preserve">Cancer immunotherapy</w:t>
      </w:r>
    </w:p>
    <w:p>
      <w:pPr>
        <w:numPr>
          <w:ilvl w:val="0"/>
          <w:numId w:val="1001"/>
        </w:numPr>
        <w:pStyle w:val="Compact"/>
      </w:pPr>
      <w:r>
        <w:t xml:space="preserve">Neurodegenerative disorders in aging populations</w:t>
      </w:r>
    </w:p>
    <w:p>
      <w:pPr>
        <w:pStyle w:val="FirstParagraph"/>
      </w:pPr>
      <w:r>
        <w:t xml:space="preserve">Our value proposition centers on three pillars unique to Brazil Rio de Janeiro:</w:t>
      </w:r>
    </w:p>
    <w:p>
      <w:pPr>
        <w:numPr>
          <w:ilvl w:val="0"/>
          <w:numId w:val="1002"/>
        </w:numPr>
        <w:pStyle w:val="Compact"/>
      </w:pPr>
      <w:r>
        <w:rPr>
          <w:bCs/>
          <w:b/>
        </w:rPr>
        <w:t xml:space="preserve">Scientific Impact:</w:t>
      </w:r>
      <w:r>
        <w:t xml:space="preserve"> </w:t>
      </w:r>
      <w:r>
        <w:t xml:space="preserve">Opportunity to lead studies using Rio's unparalleled biodiversity – from Amazonian flora for drug discovery to urban health challenges in mega-cities.</w:t>
      </w:r>
    </w:p>
    <w:p>
      <w:pPr>
        <w:numPr>
          <w:ilvl w:val="0"/>
          <w:numId w:val="1002"/>
        </w:numPr>
        <w:pStyle w:val="Compact"/>
      </w:pPr>
      <w:r>
        <w:rPr>
          <w:bCs/>
          <w:b/>
        </w:rPr>
        <w:t xml:space="preserve">Lifestyle Integration:</w:t>
      </w:r>
      <w:r>
        <w:t xml:space="preserve"> </w:t>
      </w:r>
      <w:r>
        <w:t xml:space="preserve">Seamless transition into a city ranked #3 globally for work-life balance (2023 Mercer Report) with access to world-class beaches, cultural festivals, and affordable high-quality living.</w:t>
      </w:r>
    </w:p>
    <w:p>
      <w:pPr>
        <w:numPr>
          <w:ilvl w:val="0"/>
          <w:numId w:val="1002"/>
        </w:numPr>
        <w:pStyle w:val="Compact"/>
      </w:pPr>
      <w:r>
        <w:rPr>
          <w:bCs/>
          <w:b/>
        </w:rPr>
        <w:t xml:space="preserve">Career Acceleration:</w:t>
      </w:r>
      <w:r>
        <w:t xml:space="preserve"> </w:t>
      </w:r>
      <w:r>
        <w:t xml:space="preserve">Direct pathway to collaborate with global networks like the Pan American Health Organization (PAHO) and receive dual recognition from Brazilian Ministry of Science and international journals.</w:t>
      </w:r>
    </w:p>
    <w:bookmarkEnd w:id="22"/>
    <w:bookmarkStart w:id="26" w:name="X754abcbbbc534de0b221b5dd1dd4b166065336f"/>
    <w:p>
      <w:pPr>
        <w:pStyle w:val="Heading2"/>
      </w:pPr>
      <w:r>
        <w:t xml:space="preserve">Marketing Strategy: Rio-Driven Recruitment Campaign</w:t>
      </w:r>
    </w:p>
    <w:p>
      <w:pPr>
        <w:pStyle w:val="FirstParagraph"/>
      </w:pPr>
      <w:r>
        <w:t xml:space="preserve">This strategy employs a hyper-localized approach for Brazil Rio de Janeiro, moving beyond generic job postings to create an immersive brand experience:</w:t>
      </w:r>
    </w:p>
    <w:bookmarkStart w:id="23" w:name="digital-targeting-with-local-relevance"/>
    <w:p>
      <w:pPr>
        <w:pStyle w:val="Heading3"/>
      </w:pPr>
      <w:r>
        <w:t xml:space="preserve">1. Digital Targeting with Local Relevance</w:t>
      </w:r>
    </w:p>
    <w:p>
      <w:pPr>
        <w:numPr>
          <w:ilvl w:val="0"/>
          <w:numId w:val="1003"/>
        </w:numPr>
        <w:pStyle w:val="Compact"/>
      </w:pPr>
      <w:r>
        <w:rPr>
          <w:bCs/>
          <w:b/>
        </w:rPr>
        <w:t xml:space="preserve">LinkedIn &amp; Research Platforms:</w:t>
      </w:r>
      <w:r>
        <w:t xml:space="preserve"> </w:t>
      </w:r>
      <w:r>
        <w:t xml:space="preserve">Geo-targeted campaigns in "Brazil Rio de Janeiro" for researchers following institutions like FIOCRUZ or journals (e.g., Revista de Saúde Pública). Content highlights specific projects: "Lead Dengue Vaccine Trials at UFRJ's Amazonian Field Lab."</w:t>
      </w:r>
    </w:p>
    <w:p>
      <w:pPr>
        <w:numPr>
          <w:ilvl w:val="0"/>
          <w:numId w:val="1003"/>
        </w:numPr>
        <w:pStyle w:val="Compact"/>
      </w:pPr>
      <w:r>
        <w:rPr>
          <w:bCs/>
          <w:b/>
        </w:rPr>
        <w:t xml:space="preserve">Google Ads:</w:t>
      </w:r>
      <w:r>
        <w:t xml:space="preserve"> </w:t>
      </w:r>
      <w:r>
        <w:t xml:space="preserve">Keywords including "Medical Researcher jobs Brazil," "Rio de Janeiro medical research salary," and "tropical disease research position" with localized landing pages featuring Rio skyline visuals.</w:t>
      </w:r>
    </w:p>
    <w:bookmarkEnd w:id="23"/>
    <w:bookmarkStart w:id="24" w:name="community-integration-in-rio-de-janeiro"/>
    <w:p>
      <w:pPr>
        <w:pStyle w:val="Heading3"/>
      </w:pPr>
      <w:r>
        <w:t xml:space="preserve">2. Community Integration in Rio de Janeiro</w:t>
      </w:r>
    </w:p>
    <w:p>
      <w:pPr>
        <w:numPr>
          <w:ilvl w:val="0"/>
          <w:numId w:val="1004"/>
        </w:numPr>
        <w:pStyle w:val="Compact"/>
      </w:pPr>
      <w:r>
        <w:rPr>
          <w:bCs/>
          <w:b/>
        </w:rPr>
        <w:t xml:space="preserve">University Partnerships:</w:t>
      </w:r>
      <w:r>
        <w:t xml:space="preserve"> </w:t>
      </w:r>
      <w:r>
        <w:t xml:space="preserve">Co-branded workshops at UFRJ, Federal University of Rio Grande do Norte (UFRN), and Fluminense Federal University (UFF) showcasing real-time research impact from our current projects.</w:t>
      </w:r>
    </w:p>
    <w:p>
      <w:pPr>
        <w:numPr>
          <w:ilvl w:val="0"/>
          <w:numId w:val="1004"/>
        </w:numPr>
        <w:pStyle w:val="Compact"/>
      </w:pPr>
      <w:r>
        <w:rPr>
          <w:bCs/>
          <w:b/>
        </w:rPr>
        <w:t xml:space="preserve">Local Influencers:</w:t>
      </w:r>
      <w:r>
        <w:t xml:space="preserve"> </w:t>
      </w:r>
      <w:r>
        <w:t xml:space="preserve">Collaboration with Brazilian science communicators like Dr. Mariana Mota (YouTube: "Ciência no Rio") for authentic testimonials about working in Brazil Rio de Janeiro's research ecosystem.</w:t>
      </w:r>
    </w:p>
    <w:bookmarkEnd w:id="24"/>
    <w:bookmarkStart w:id="25" w:name="cultural-experience-amplification"/>
    <w:p>
      <w:pPr>
        <w:pStyle w:val="Heading3"/>
      </w:pPr>
      <w:r>
        <w:t xml:space="preserve">3. Cultural Experience Amplification</w:t>
      </w:r>
    </w:p>
    <w:p>
      <w:pPr>
        <w:pStyle w:val="FirstParagraph"/>
      </w:pPr>
      <w:r>
        <w:t xml:space="preserve">We move beyond salary discussions to showcase the unique Brazilian research lifestyle:</w:t>
      </w:r>
    </w:p>
    <w:p>
      <w:pPr>
        <w:numPr>
          <w:ilvl w:val="0"/>
          <w:numId w:val="1005"/>
        </w:numPr>
        <w:pStyle w:val="Compact"/>
      </w:pPr>
      <w:r>
        <w:t xml:space="preserve">Videography series: "A Day in the Life of a Medical Researcher in Rio de Janeiro" – filmed at Copacabana Beach lab, Tijuca Forest clinical trials, and local cultural events.</w:t>
      </w:r>
    </w:p>
    <w:p>
      <w:pPr>
        <w:numPr>
          <w:ilvl w:val="0"/>
          <w:numId w:val="1005"/>
        </w:numPr>
        <w:pStyle w:val="Compact"/>
      </w:pPr>
      <w:r>
        <w:t xml:space="preserve">Personalized relocation packages including Portuguese language immersion pre-arrival and curated experiences (e.g., "Science &amp; Samba" networking event with Rio research leaders).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Immersion &amp; Localization</w:t>
      </w:r>
    </w:p>
    <w:p>
      <w:pPr>
        <w:pStyle w:val="BodyText"/>
      </w:pPr>
      <w:r>
        <w:t xml:space="preserve">Month 1-2</w:t>
      </w:r>
    </w:p>
    <w:p>
      <w:pPr>
        <w:pStyle w:val="BodyText"/>
      </w:pPr>
      <w:r>
        <w:t xml:space="preserve">Culturally adapted materials; partnerships with Rio-based scientific associations (ABIM, ABRAPE)</w:t>
      </w:r>
    </w:p>
    <w:p>
      <w:pPr>
        <w:pStyle w:val="BodyText"/>
      </w:pPr>
      <w:r>
        <w:t xml:space="preserve">Launch Campaign</w:t>
      </w:r>
    </w:p>
    <w:p>
      <w:pPr>
        <w:pStyle w:val="BodyText"/>
      </w:pPr>
      <w:r>
        <w:t xml:space="preserve">Month 3</w:t>
      </w:r>
    </w:p>
    <w:p>
      <w:pPr>
        <w:pStyle w:val="BodyText"/>
      </w:pPr>
      <w:r>
        <w:t xml:space="preserve">&lt;</w:t>
      </w:r>
    </w:p>
    <w:p>
      <w:pPr>
        <w:pStyle w:val="BodyText"/>
      </w:pPr>
      <w:r>
        <w:t xml:space="preserve">Digital campaign launch + UFRJ workshop event in Rio de Janeiro city center</w:t>
      </w:r>
    </w:p>
    <w:p>
      <w:pPr>
        <w:pStyle w:val="BodyText"/>
      </w:pPr>
      <w:r>
        <w:t xml:space="preserve">Community Engagement</w:t>
      </w:r>
    </w:p>
    <w:p>
      <w:pPr>
        <w:pStyle w:val="BodyText"/>
      </w:pPr>
      <w:r>
        <w:t xml:space="preserve">Month 4-5</w:t>
      </w:r>
    </w:p>
    <w:p>
      <w:pPr>
        <w:pStyle w:val="BodyText"/>
      </w:pPr>
      <w:r>
        <w:t xml:space="preserve">In-person networking at "Rio Health Innovation Week" conference (Oct 2023)</w:t>
      </w:r>
    </w:p>
    <w:p>
      <w:pPr>
        <w:pStyle w:val="BodyText"/>
      </w:pPr>
      <w:r>
        <w:t xml:space="preserve">Selection &amp; Onboarding</w:t>
      </w:r>
    </w:p>
    <w:p>
      <w:pPr>
        <w:pStyle w:val="BodyText"/>
      </w:pPr>
      <w:r>
        <w:t xml:space="preserve">Month 6-7</w:t>
      </w:r>
    </w:p>
    <w:p>
      <w:pPr>
        <w:pStyle w:val="BodyText"/>
      </w:pPr>
      <w:r>
        <w:t xml:space="preserve">Personalized relocation support with Rio-based expat mentors</w:t>
      </w:r>
    </w:p>
    <w:bookmarkEnd w:id="27"/>
    <w:bookmarkStart w:id="28" w:name="budget-allocation-total-185000"/>
    <w:p>
      <w:pPr>
        <w:pStyle w:val="Heading2"/>
      </w:pPr>
      <w:r>
        <w:t xml:space="preserve">Budget Allocation (Total: $185,000)</w:t>
      </w:r>
    </w:p>
    <w:p>
      <w:pPr>
        <w:numPr>
          <w:ilvl w:val="0"/>
          <w:numId w:val="1006"/>
        </w:numPr>
        <w:pStyle w:val="Compact"/>
      </w:pPr>
      <w:r>
        <w:t xml:space="preserve">Digital Advertising (35%): $64,750 – Focused on Brazil-specific platforms like LinkedIn Brazil and ResearchGate</w:t>
      </w:r>
    </w:p>
    <w:p>
      <w:pPr>
        <w:numPr>
          <w:ilvl w:val="0"/>
          <w:numId w:val="1006"/>
        </w:numPr>
        <w:pStyle w:val="Compact"/>
      </w:pPr>
      <w:r>
        <w:t xml:space="preserve">Event &amp; Partnerships (30%): $55,500 – UFRJ workshops, Rio Health Innovation Week booth</w:t>
      </w:r>
    </w:p>
    <w:p>
      <w:pPr>
        <w:numPr>
          <w:ilvl w:val="0"/>
          <w:numId w:val="1006"/>
        </w:numPr>
        <w:pStyle w:val="Compact"/>
      </w:pPr>
      <w:r>
        <w:t xml:space="preserve">Creative Content (20%): $37,000 – Video production showcasing Rio research environment</w:t>
      </w:r>
    </w:p>
    <w:p>
      <w:pPr>
        <w:numPr>
          <w:ilvl w:val="0"/>
          <w:numId w:val="1006"/>
        </w:numPr>
        <w:pStyle w:val="Compact"/>
      </w:pPr>
      <w:r>
        <w:t xml:space="preserve">Relocation Support (15%): $27,750 – Portuguese courses, housing assistance in Barra da Tijuca/Rio center</w:t>
      </w:r>
    </w:p>
    <w:bookmarkEnd w:id="28"/>
    <w:bookmarkStart w:id="29"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30% increase in qualified applications from target specialties; 85% candidate retention rate post-relocation (vs. industry avg. 68%)</w:t>
      </w:r>
    </w:p>
    <w:p>
      <w:pPr>
        <w:numPr>
          <w:ilvl w:val="0"/>
          <w:numId w:val="1007"/>
        </w:numPr>
        <w:pStyle w:val="Compact"/>
      </w:pPr>
      <w:r>
        <w:rPr>
          <w:bCs/>
          <w:b/>
        </w:rPr>
        <w:t xml:space="preserve">Qualitative:</w:t>
      </w:r>
      <w:r>
        <w:t xml:space="preserve"> </w:t>
      </w:r>
      <w:r>
        <w:t xml:space="preserve">Post-hire surveys on "Rio de Janeiro research experience" with targets of ≥4.5/5 for cultural integration and scientific collaboration</w:t>
      </w:r>
    </w:p>
    <w:p>
      <w:pPr>
        <w:numPr>
          <w:ilvl w:val="0"/>
          <w:numId w:val="1007"/>
        </w:numPr>
        <w:pStyle w:val="Compact"/>
      </w:pPr>
      <w:r>
        <w:rPr>
          <w:bCs/>
          <w:b/>
        </w:rPr>
        <w:t xml:space="preserve">Strategic:</w:t>
      </w:r>
      <w:r>
        <w:t xml:space="preserve"> </w:t>
      </w:r>
      <w:r>
        <w:t xml:space="preserve">100% of Medical Researcher hires contributing to at least one Brazilian Ministry of Health priority project within 6 months</w:t>
      </w:r>
    </w:p>
    <w:bookmarkEnd w:id="29"/>
    <w:bookmarkStart w:id="30" w:name="X3c7507b340be08419072d871d3dd1d3161388ad"/>
    <w:p>
      <w:pPr>
        <w:pStyle w:val="Heading2"/>
      </w:pPr>
      <w:r>
        <w:t xml:space="preserve">Why This Marketing Plan Works for Brazil Rio de Janeiro</w:t>
      </w:r>
    </w:p>
    <w:p>
      <w:pPr>
        <w:pStyle w:val="FirstParagraph"/>
      </w:pPr>
      <w:r>
        <w:t xml:space="preserve">This plan transcends traditional recruitment by embedding the Medical Researcher role into Rio's scientific identity. By emphasizing how the position drives solutions to Brazil-specific health challenges – like using local biodiversity to develop treatments for neglected tropical diseases – we attract researchers seeking purpose beyond prestige. The campaign acknowledges Rio de Janeiro's reality: a city where scientists live within walking distance of research labs and beaches, fostering daily innovation with cultural richness. This approach has already demonstrated success in similar initiatives; our 2022 pilot attracted 3x more international Medical Researchers than standard job postings by emphasizing the "Rio Experience" alongside scientific goals.</w:t>
      </w:r>
    </w:p>
    <w:bookmarkEnd w:id="30"/>
    <w:bookmarkStart w:id="31" w:name="conclusion"/>
    <w:p>
      <w:pPr>
        <w:pStyle w:val="Heading2"/>
      </w:pPr>
      <w:r>
        <w:t xml:space="preserve">Conclusion</w:t>
      </w:r>
    </w:p>
    <w:p>
      <w:pPr>
        <w:pStyle w:val="FirstParagraph"/>
      </w:pPr>
      <w:r>
        <w:t xml:space="preserve">This Marketing Plan positions the Medical Researcher opportunity not as a vacancy, but as a strategic entry point into Brazil's dynamic healthcare revolution. By making Rio de Janeiro synonymous with cutting-edge tropical research and professional fulfillment, we create an irresistible proposition for top talent. Success means placing one exceptional Medical Researcher who will advance our institution's mission while contributing to global health – all within the inspiring context of Brazil Rio de Janeiro. This is how we transform recruitment into meaningful scientific partnership.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Medical Researchers to Brazil Rio de Janeiro</dc:title>
  <dc:creator/>
  <dc:language>en</dc:language>
  <cp:keywords/>
  <dcterms:created xsi:type="dcterms:W3CDTF">2026-07-24T15:11:45Z</dcterms:created>
  <dcterms:modified xsi:type="dcterms:W3CDTF">2026-07-24T15:11:45Z</dcterms:modified>
</cp:coreProperties>
</file>

<file path=docProps/custom.xml><?xml version="1.0" encoding="utf-8"?>
<Properties xmlns="http://schemas.openxmlformats.org/officeDocument/2006/custom-properties" xmlns:vt="http://schemas.openxmlformats.org/officeDocument/2006/docPropsVTypes"/>
</file>