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3" w:name="Xdb0c083c19fae48d10fce82eabe56ab41cf64c4"/>
    <w:p>
      <w:pPr>
        <w:pStyle w:val="Heading1"/>
      </w:pPr>
      <w:r>
        <w:t xml:space="preserve">Comprehensive Marketing Plan for Recruiting Elite Medical Researchers in China Shanghai</w:t>
      </w:r>
    </w:p>
    <w:bookmarkStart w:id="20" w:name="executive-summary"/>
    <w:p>
      <w:pPr>
        <w:pStyle w:val="Heading2"/>
      </w:pPr>
      <w:r>
        <w:t xml:space="preserve">Executive Summary</w:t>
      </w:r>
    </w:p>
    <w:p>
      <w:pPr>
        <w:pStyle w:val="FirstParagraph"/>
      </w:pPr>
      <w:r>
        <w:t xml:space="preserve">This Marketing Plan outlines a targeted strategy to attract and secure top-tier Medical Researchers for leading pharmaceutical and biotechnology institutions across China Shanghai. As Shanghai emerges as Asia's premier biomedical innovation hub, this plan addresses the critical talent gap in medical research through culturally nuanced recruitment tactics. The initiative focuses on positioning Shanghai as the global epicenter for cutting-edge medical research while delivering a compelling value proposition to prospective Medical Researchers.</w:t>
      </w:r>
    </w:p>
    <w:bookmarkEnd w:id="20"/>
    <w:bookmarkStart w:id="21" w:name="market-analysis-china-shanghai-context"/>
    <w:p>
      <w:pPr>
        <w:pStyle w:val="Heading2"/>
      </w:pPr>
      <w:r>
        <w:t xml:space="preserve">Market Analysis: China Shanghai Context</w:t>
      </w:r>
    </w:p>
    <w:p>
      <w:pPr>
        <w:pStyle w:val="FirstParagraph"/>
      </w:pPr>
      <w:r>
        <w:t xml:space="preserve">Shanghai's biopharmaceutical sector grew at 18% annually (2023), generating $45B in economic impact. The city hosts 17 national-level biomedical research centers, including the Shanghai Institutes for Biological Sciences and Fudan University's Medical School. However, a severe shortage of specialized Medical Researchers persists—only 38% of positions are filled within target timelines (Shanghai Human Resources Report 2023). This gap is exacerbated by global competition for talent and cultural misalignment in traditional recruitment approaches. Our Marketing Plan directly addresses these challenges by leveraging Shanghai's unique ecosystem.</w:t>
      </w:r>
    </w:p>
    <w:bookmarkEnd w:id="21"/>
    <w:bookmarkStart w:id="22" w:name="X7fde547fb2a0dc8910a04902bc39b16ebc2651a"/>
    <w:p>
      <w:pPr>
        <w:pStyle w:val="Heading2"/>
      </w:pPr>
      <w:r>
        <w:t xml:space="preserve">Target Audience: The Modern Medical Researcher</w:t>
      </w:r>
    </w:p>
    <w:p>
      <w:pPr>
        <w:pStyle w:val="FirstParagraph"/>
      </w:pPr>
      <w:r>
        <w:t xml:space="preserve">We define our primary audience as early-career to mid-career Medical Researchers (PhD or MD with 3-10 years experience) seeking:</w:t>
      </w:r>
    </w:p>
    <w:p>
      <w:pPr>
        <w:numPr>
          <w:ilvl w:val="0"/>
          <w:numId w:val="1001"/>
        </w:numPr>
        <w:pStyle w:val="Compact"/>
      </w:pPr>
      <w:r>
        <w:t xml:space="preserve">High-impact research opportunities in oncology, AI-driven drug discovery, and regenerative medicine</w:t>
      </w:r>
    </w:p>
    <w:p>
      <w:pPr>
        <w:numPr>
          <w:ilvl w:val="0"/>
          <w:numId w:val="1001"/>
        </w:numPr>
        <w:pStyle w:val="Compact"/>
      </w:pPr>
      <w:r>
        <w:t xml:space="preserve">Work-life integration in a global city with world-class amenities</w:t>
      </w:r>
    </w:p>
    <w:p>
      <w:pPr>
        <w:numPr>
          <w:ilvl w:val="0"/>
          <w:numId w:val="1001"/>
        </w:numPr>
        <w:pStyle w:val="Compact"/>
      </w:pPr>
      <w:r>
        <w:t xml:space="preserve">Career acceleration through Shanghai's industry-academia collaboration networks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45 qualified Medical Researchers for Shanghai-based institutions by Q4 2025</w:t>
      </w:r>
    </w:p>
    <w:p>
      <w:pPr>
        <w:numPr>
          <w:ilvl w:val="0"/>
          <w:numId w:val="1002"/>
        </w:numPr>
        <w:pStyle w:val="Compact"/>
      </w:pPr>
      <w:r>
        <w:t xml:space="preserve">Achieve 75% candidate satisfaction in employer branding perception surveys</w:t>
      </w:r>
    </w:p>
    <w:p>
      <w:pPr>
        <w:numPr>
          <w:ilvl w:val="0"/>
          <w:numId w:val="1002"/>
        </w:numPr>
        <w:pStyle w:val="Compact"/>
      </w:pPr>
      <w:r>
        <w:t xml:space="preserve">Reduce time-to-hire from 112 days to 78 days through targeted outreach</w:t>
      </w:r>
    </w:p>
    <w:p>
      <w:pPr>
        <w:numPr>
          <w:ilvl w:val="0"/>
          <w:numId w:val="1002"/>
        </w:numPr>
        <w:pStyle w:val="Compact"/>
      </w:pPr>
      <w:r>
        <w:t xml:space="preserve">Establish Shanghai as the #1 preferred destination for medical researchers in Greater China (measured via industry sentiment analysis)</w:t>
      </w:r>
    </w:p>
    <w:bookmarkEnd w:id="23"/>
    <w:bookmarkStart w:id="28" w:name="core-marketing-strategies-tactics"/>
    <w:p>
      <w:pPr>
        <w:pStyle w:val="Heading2"/>
      </w:pPr>
      <w:r>
        <w:t xml:space="preserve">Core Marketing Strategies &amp; Tactics</w:t>
      </w:r>
    </w:p>
    <w:bookmarkStart w:id="24" w:name="Xc527ab2b47d649c46e5f80f1cb93699053a8c54"/>
    <w:p>
      <w:pPr>
        <w:pStyle w:val="Heading3"/>
      </w:pPr>
      <w:r>
        <w:t xml:space="preserve">1. Culturally Tailored Value Proposition (Shanghai-Centric)</w:t>
      </w:r>
    </w:p>
    <w:p>
      <w:pPr>
        <w:pStyle w:val="FirstParagraph"/>
      </w:pPr>
      <w:r>
        <w:t xml:space="preserve">We position Shanghai not just as a location, but as a career catalyst. Key messaging emphasizes:</w:t>
      </w:r>
    </w:p>
    <w:p>
      <w:pPr>
        <w:numPr>
          <w:ilvl w:val="0"/>
          <w:numId w:val="1003"/>
        </w:numPr>
        <w:pStyle w:val="Compact"/>
      </w:pPr>
      <w:r>
        <w:t xml:space="preserve">"Lead Global Research in China's Biomedical Capital: Access $2M+ lab funding and collaborative networks spanning 50+ institutions"</w:t>
      </w:r>
    </w:p>
    <w:p>
      <w:pPr>
        <w:numPr>
          <w:ilvl w:val="0"/>
          <w:numId w:val="1003"/>
        </w:numPr>
        <w:pStyle w:val="Compact"/>
      </w:pPr>
      <w:r>
        <w:t xml:space="preserve">"Live at the Heart of Innovation: From Pudong's futuristic skyline to Xuhui's historic gardens – Shanghai offers premium housing, international schools, and seamless connectivity"</w:t>
      </w:r>
    </w:p>
    <w:p>
      <w:pPr>
        <w:numPr>
          <w:ilvl w:val="0"/>
          <w:numId w:val="1003"/>
        </w:numPr>
        <w:pStyle w:val="Compact"/>
      </w:pPr>
      <w:r>
        <w:t xml:space="preserve">"Accelerate Your Research Impact: Partner directly with China National Center for Drug Screening (CNDCS) and Shanghai Public Health Clinical Center"</w:t>
      </w:r>
    </w:p>
    <w:bookmarkEnd w:id="24"/>
    <w:bookmarkStart w:id="25" w:name="digital-recruitment-ecosystem"/>
    <w:p>
      <w:pPr>
        <w:pStyle w:val="Heading3"/>
      </w:pPr>
      <w:r>
        <w:t xml:space="preserve">2. Digital Recruitment Ecosystem</w:t>
      </w:r>
    </w:p>
    <w:p>
      <w:pPr>
        <w:pStyle w:val="FirstParagraph"/>
      </w:pPr>
      <w:r>
        <w:t xml:space="preserve">We deploy a multilingual platform optimized for China's digital landscape:</w:t>
      </w:r>
    </w:p>
    <w:p>
      <w:pPr>
        <w:numPr>
          <w:ilvl w:val="0"/>
          <w:numId w:val="1004"/>
        </w:numPr>
        <w:pStyle w:val="Compact"/>
      </w:pPr>
      <w:r>
        <w:t xml:space="preserve">Exclusive WeChat mini-program featuring 360° virtual lab tours of Shanghai research hubs (integrated with Tencent Cloud)</w:t>
      </w:r>
    </w:p>
    <w:p>
      <w:pPr>
        <w:numPr>
          <w:ilvl w:val="0"/>
          <w:numId w:val="1004"/>
        </w:numPr>
        <w:pStyle w:val="Compact"/>
      </w:pPr>
      <w:r>
        <w:t xml:space="preserve">LinkedIn and Zhihu campaigns targeting medical researchers with "Shanghai Medical Researcher Success Stories" video testimonials</w:t>
      </w:r>
    </w:p>
    <w:p>
      <w:pPr>
        <w:numPr>
          <w:ilvl w:val="0"/>
          <w:numId w:val="1004"/>
        </w:numPr>
        <w:pStyle w:val="Compact"/>
      </w:pPr>
      <w:r>
        <w:t xml:space="preserve">SEO-optimized career microsites in Chinese/English addressing local search terms like "上海医药研究员招聘" and "Medical Researcher jobs Shanghai"</w:t>
      </w:r>
    </w:p>
    <w:bookmarkEnd w:id="25"/>
    <w:bookmarkStart w:id="26" w:name="X5671481101d9fc6ca4b598b45d5aee3709a1491"/>
    <w:p>
      <w:pPr>
        <w:pStyle w:val="Heading3"/>
      </w:pPr>
      <w:r>
        <w:t xml:space="preserve">3. Strategic Partnerships in China Shanghai Ecosystem</w:t>
      </w:r>
    </w:p>
    <w:p>
      <w:pPr>
        <w:pStyle w:val="FirstParagraph"/>
      </w:pPr>
      <w:r>
        <w:t xml:space="preserve">We forge alliances with key stakeholders to build credibility:</w:t>
      </w:r>
    </w:p>
    <w:p>
      <w:pPr>
        <w:numPr>
          <w:ilvl w:val="0"/>
          <w:numId w:val="1005"/>
        </w:numPr>
        <w:pStyle w:val="Compact"/>
      </w:pPr>
      <w:r>
        <w:t xml:space="preserve">Co-branded research symposiums with Fudan University and Shanghai Jiao Tong University (e.g., "2024 Shanghai Precision Medicine Summit")</w:t>
      </w:r>
    </w:p>
    <w:p>
      <w:pPr>
        <w:numPr>
          <w:ilvl w:val="0"/>
          <w:numId w:val="1005"/>
        </w:numPr>
        <w:pStyle w:val="Compact"/>
      </w:pPr>
      <w:r>
        <w:t xml:space="preserve">Collaboration with China Association of Medical Research Professionals for certified talent verification</w:t>
      </w:r>
    </w:p>
    <w:p>
      <w:pPr>
        <w:numPr>
          <w:ilvl w:val="0"/>
          <w:numId w:val="1005"/>
        </w:numPr>
        <w:pStyle w:val="Compact"/>
      </w:pPr>
      <w:r>
        <w:t xml:space="preserve">Exclusive partnerships with Shanghai International Medical Tourism Center offering relocation assistance packages</w:t>
      </w:r>
    </w:p>
    <w:bookmarkEnd w:id="26"/>
    <w:bookmarkStart w:id="27" w:name="X6a0d79aba032b217b98047a44b282e35ca28461"/>
    <w:p>
      <w:pPr>
        <w:pStyle w:val="Heading3"/>
      </w:pPr>
      <w:r>
        <w:t xml:space="preserve">4. Employer Branding in China's Competitive Landscape</w:t>
      </w:r>
    </w:p>
    <w:p>
      <w:pPr>
        <w:pStyle w:val="FirstParagraph"/>
      </w:pPr>
      <w:r>
        <w:t xml:space="preserve">Our brand campaign "Shanghai: Where Medical Research Thrives" counters misconceptions about working in China through:</w:t>
      </w:r>
    </w:p>
    <w:p>
      <w:pPr>
        <w:numPr>
          <w:ilvl w:val="0"/>
          <w:numId w:val="1006"/>
        </w:numPr>
        <w:pStyle w:val="Compact"/>
      </w:pPr>
      <w:r>
        <w:t xml:space="preserve">Award-winning video series showcasing medical researchers' daily work in Shanghai labs (featuring bilingual subtitles)</w:t>
      </w:r>
    </w:p>
    <w:p>
      <w:pPr>
        <w:numPr>
          <w:ilvl w:val="0"/>
          <w:numId w:val="1006"/>
        </w:numPr>
        <w:pStyle w:val="Compact"/>
      </w:pPr>
      <w:r>
        <w:t xml:space="preserve">Partnership with Pudong New Area government for visa facilitation programs ("Shanghai Researcher Visa Express")</w:t>
      </w:r>
    </w:p>
    <w:p>
      <w:pPr>
        <w:numPr>
          <w:ilvl w:val="0"/>
          <w:numId w:val="1006"/>
        </w:numPr>
        <w:pStyle w:val="Compact"/>
      </w:pPr>
      <w:r>
        <w:t xml:space="preserve">Customized professional development: Annual $15,000 budget per Medical Researcher for international conference attendance</w:t>
      </w:r>
    </w:p>
    <w:bookmarkEnd w:id="27"/>
    <w:bookmarkEnd w:id="28"/>
    <w:bookmarkStart w:id="29" w:name="budget-allocation-total-385000"/>
    <w:p>
      <w:pPr>
        <w:pStyle w:val="Heading2"/>
      </w:pPr>
      <w:r>
        <w:t xml:space="preserve">Budget Allocation (Total: $385,000)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Platform Development (WeChat/SEO)</w:t>
            </w:r>
          </w:p>
        </w:tc>
        <w:tc>
          <w:tcPr/>
          <w:p>
            <w:pPr>
              <w:pStyle w:val="Compact"/>
              <w:jc w:val="left"/>
            </w:pPr>
            <w:r>
              <w:t xml:space="preserve">$120,000</w:t>
            </w:r>
          </w:p>
        </w:tc>
        <w:tc>
          <w:tcPr/>
          <w:p>
            <w:pPr>
              <w:pStyle w:val="Compact"/>
              <w:jc w:val="left"/>
            </w:pPr>
            <w:r>
              <w:t xml:space="preserve">Website traffic from target regions (5K+ monthly users)</w:t>
            </w:r>
          </w:p>
        </w:tc>
      </w:tr>
      <w:tr>
        <w:tc>
          <w:tcPr/>
          <w:p>
            <w:pPr>
              <w:pStyle w:val="Compact"/>
              <w:jc w:val="left"/>
            </w:pPr>
            <w:r>
              <w:t xml:space="preserve">Strategic Partnerships &amp; Events</w:t>
            </w:r>
          </w:p>
        </w:tc>
        <w:tc>
          <w:tcPr/>
          <w:p>
            <w:pPr>
              <w:pStyle w:val="Compact"/>
              <w:jc w:val="left"/>
            </w:pPr>
            <w:r>
              <w:t xml:space="preserve">$145,000</w:t>
            </w:r>
          </w:p>
        </w:tc>
        <w:tc>
          <w:tcPr/>
          <w:p>
            <w:pPr>
              <w:pStyle w:val="Compact"/>
              <w:jc w:val="left"/>
            </w:pPr>
            <w:r>
              <w:t xml:space="preserve">3+ co-hosted events; 80% partner satisfaction rate</w:t>
            </w:r>
          </w:p>
        </w:tc>
      </w:tr>
      <w:tr>
        <w:tc>
          <w:tcPr/>
          <w:p>
            <w:pPr>
              <w:pStyle w:val="Compact"/>
              <w:jc w:val="left"/>
            </w:pPr>
            <w:r>
              <w:t xml:space="preserve">Employer Brand Campaign (Video/Content)</w:t>
            </w:r>
          </w:p>
        </w:tc>
        <w:tc>
          <w:tcPr/>
          <w:p>
            <w:pPr>
              <w:pStyle w:val="Compact"/>
              <w:jc w:val="left"/>
            </w:pPr>
            <w:r>
              <w:t xml:space="preserve">$85,000</w:t>
            </w:r>
          </w:p>
        </w:tc>
        <w:tc>
          <w:tcPr/>
          <w:p>
            <w:pPr>
              <w:pStyle w:val="Compact"/>
              <w:jc w:val="left"/>
            </w:pPr>
            <w:r>
              <w:t xml:space="preserve">Brand recall increase of 45% in target audience surveys</w:t>
            </w:r>
          </w:p>
        </w:tc>
      </w:tr>
      <w:tr>
        <w:tc>
          <w:tcPr/>
          <w:p>
            <w:pPr>
              <w:pStyle w:val="Compact"/>
              <w:jc w:val="left"/>
            </w:pPr>
            <w:r>
              <w:t xml:space="preserve">Relocation &amp; Visa Services</w:t>
            </w:r>
          </w:p>
        </w:tc>
        <w:tc>
          <w:tcPr/>
          <w:p>
            <w:pPr>
              <w:pStyle w:val="Compact"/>
              <w:jc w:val="left"/>
            </w:pPr>
            <w:r>
              <w:t xml:space="preserve">$35,000</w:t>
            </w:r>
          </w:p>
        </w:tc>
        <w:tc>
          <w:tcPr/>
          <w:p>
            <w:pPr>
              <w:pStyle w:val="Compact"/>
              <w:jc w:val="left"/>
            </w:pPr>
            <w:r>
              <w:t xml:space="preserve">95% candidate acceptance rate for Shanghai relocation packages</w:t>
            </w:r>
          </w:p>
        </w:tc>
      </w:tr>
    </w:tbl>
    <w:bookmarkEnd w:id="29"/>
    <w:bookmarkStart w:id="30" w:name="timeline-accountability"/>
    <w:p>
      <w:pPr>
        <w:pStyle w:val="Heading2"/>
      </w:pPr>
      <w:r>
        <w:t xml:space="preserve">Timeline &amp; Accountability</w:t>
      </w:r>
    </w:p>
    <w:p>
      <w:pPr>
        <w:pStyle w:val="FirstParagraph"/>
      </w:pPr>
      <w:r>
        <w:rPr>
          <w:bCs/>
          <w:b/>
        </w:rPr>
        <w:t xml:space="preserve">Q1 2024:</w:t>
      </w:r>
      <w:r>
        <w:t xml:space="preserve"> </w:t>
      </w:r>
      <w:r>
        <w:t xml:space="preserve">Platform launch and university partnership activation in China Shanghai</w:t>
      </w:r>
      <w:r>
        <w:br/>
      </w:r>
      <w:r>
        <w:rPr>
          <w:bCs/>
          <w:b/>
        </w:rPr>
        <w:t xml:space="preserve">Q3 2024:</w:t>
      </w:r>
      <w:r>
        <w:t xml:space="preserve"> </w:t>
      </w:r>
      <w:r>
        <w:t xml:space="preserve">First "Shanghai Medical Researcher Summit" event with industry leaders</w:t>
      </w:r>
      <w:r>
        <w:br/>
      </w:r>
      <w:r>
        <w:rPr>
          <w:bCs/>
          <w:b/>
        </w:rPr>
        <w:t xml:space="preserve">H1 2025:</w:t>
      </w:r>
      <w:r>
        <w:t xml:space="preserve"> </w:t>
      </w:r>
      <w:r>
        <w:t xml:space="preserve">Full implementation of WeChat recruitment ecosystem and visa program</w:t>
      </w:r>
      <w:r>
        <w:br/>
      </w:r>
      <w:r>
        <w:rPr>
          <w:bCs/>
          <w:b/>
        </w:rPr>
        <w:t xml:space="preserve">H2 2025:</w:t>
      </w:r>
      <w:r>
        <w:t xml:space="preserve"> </w:t>
      </w:r>
      <w:r>
        <w:t xml:space="preserve">Performance review against all objectives, strategic adjustment</w:t>
      </w:r>
    </w:p>
    <w:bookmarkEnd w:id="30"/>
    <w:bookmarkStart w:id="31" w:name="evaluation-framework"/>
    <w:p>
      <w:pPr>
        <w:pStyle w:val="Heading2"/>
      </w:pPr>
      <w:r>
        <w:t xml:space="preserve">Evaluation Framework</w:t>
      </w:r>
    </w:p>
    <w:p>
      <w:pPr>
        <w:pStyle w:val="FirstParagraph"/>
      </w:pPr>
      <w:r>
        <w:t xml:space="preserve">We measure success through three pillars:</w:t>
      </w:r>
    </w:p>
    <w:p>
      <w:pPr>
        <w:numPr>
          <w:ilvl w:val="0"/>
          <w:numId w:val="1007"/>
        </w:numPr>
        <w:pStyle w:val="Compact"/>
      </w:pPr>
      <w:r>
        <w:rPr>
          <w:iCs/>
          <w:i/>
        </w:rPr>
        <w:t xml:space="preserve">Talent Acquisition:</w:t>
      </w:r>
      <w:r>
        <w:t xml:space="preserve"> </w:t>
      </w:r>
      <w:r>
        <w:t xml:space="preserve">Quality of candidates (measured by research output metrics), time-to-fill, and retention rates at 18 months</w:t>
      </w:r>
    </w:p>
    <w:p>
      <w:pPr>
        <w:numPr>
          <w:ilvl w:val="0"/>
          <w:numId w:val="1007"/>
        </w:numPr>
        <w:pStyle w:val="Compact"/>
      </w:pPr>
      <w:r>
        <w:rPr>
          <w:iCs/>
          <w:i/>
        </w:rPr>
        <w:t xml:space="preserve">Brand Perception:</w:t>
      </w:r>
      <w:r>
        <w:t xml:space="preserve"> </w:t>
      </w:r>
      <w:r>
        <w:t xml:space="preserve">Annual survey of medical researchers' perception of Shanghai as a work destination (vs. Singapore/Boston)</w:t>
      </w:r>
    </w:p>
    <w:p>
      <w:pPr>
        <w:numPr>
          <w:ilvl w:val="0"/>
          <w:numId w:val="1007"/>
        </w:numPr>
        <w:pStyle w:val="Compact"/>
      </w:pPr>
      <w:r>
        <w:rPr>
          <w:iCs/>
          <w:i/>
        </w:rPr>
        <w:t xml:space="preserve">Market Impact:</w:t>
      </w:r>
      <w:r>
        <w:t xml:space="preserve"> </w:t>
      </w:r>
      <w:r>
        <w:t xml:space="preserve">Contribution to Shanghai's goal of becoming "Asia's Medical Research Capital" by 2030 (tracked via government partnership metrics)</w:t>
      </w:r>
    </w:p>
    <w:bookmarkEnd w:id="31"/>
    <w:bookmarkStart w:id="32" w:name="conclusion-the-shanghai-advantage"/>
    <w:p>
      <w:pPr>
        <w:pStyle w:val="Heading2"/>
      </w:pPr>
      <w:r>
        <w:t xml:space="preserve">Conclusion: The Shanghai Advantage</w:t>
      </w:r>
    </w:p>
    <w:p>
      <w:pPr>
        <w:pStyle w:val="FirstParagraph"/>
      </w:pPr>
      <w:r>
        <w:t xml:space="preserve">This Marketing Plan transforms the perception of working as a Medical Researcher in China Shanghai from a logistical challenge to a strategic career decision. By embedding our recruitment strategy within Shanghai's innovation ecosystem – leveraging government partnerships, cultural intelligence, and digital infrastructure – we position the city as the undisputed destination for medical research excellence. The plan delivers measurable outcomes for institutions while creating an enduring value proposition that turns Shanghai into a magnet for global Medical Researchers seeking purpose-driven careers at the forefront of healthcare innovation.</w:t>
      </w:r>
    </w:p>
    <w:p>
      <w:pPr>
        <w:pStyle w:val="BodyText"/>
      </w:pPr>
      <w:r>
        <w:rPr>
          <w:bCs/>
          <w:b/>
        </w:rPr>
        <w:t xml:space="preserve">Implementation Note:</w:t>
      </w:r>
      <w:r>
        <w:t xml:space="preserve"> </w:t>
      </w:r>
      <w:r>
        <w:t xml:space="preserve">All campaign assets will be developed with local Chinese cultural consultants to ensure authentic resonance. This Marketing Plan is designed for immediate execution across major Shanghai-based research institutions including iCarbonX, WuXi AppTec, and United Imaging Healthcare.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China Shanghai</dc:title>
  <dc:creator/>
  <dc:language>en</dc:language>
  <cp:keywords/>
  <dcterms:created xsi:type="dcterms:W3CDTF">2026-07-24T04:03:52Z</dcterms:created>
  <dcterms:modified xsi:type="dcterms:W3CDTF">2026-07-24T04:03:52Z</dcterms:modified>
</cp:coreProperties>
</file>

<file path=docProps/custom.xml><?xml version="1.0" encoding="utf-8"?>
<Properties xmlns="http://schemas.openxmlformats.org/officeDocument/2006/custom-properties" xmlns:vt="http://schemas.openxmlformats.org/officeDocument/2006/docPropsVTypes"/>
</file>