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France</w:t>
      </w:r>
      <w:r>
        <w:t xml:space="preserve"> </w:t>
      </w:r>
      <w:r>
        <w:t xml:space="preserve">Lyon</w:t>
      </w:r>
    </w:p>
    <w:bookmarkStart w:id="32" w:name="Xc00dbdbe9290b652e996bf21ac1fcb4dda60478"/>
    <w:p>
      <w:pPr>
        <w:pStyle w:val="Heading1"/>
      </w:pPr>
      <w:r>
        <w:t xml:space="preserve">Comprehensive Marketing Plan for Attracting a Senior Medical Researcher to France Lyon</w:t>
      </w:r>
    </w:p>
    <w:bookmarkStart w:id="20" w:name="executive-summary"/>
    <w:p>
      <w:pPr>
        <w:pStyle w:val="Heading2"/>
      </w:pPr>
      <w:r>
        <w:t xml:space="preserve">Executive Summary</w:t>
      </w:r>
    </w:p>
    <w:p>
      <w:pPr>
        <w:pStyle w:val="FirstParagraph"/>
      </w:pPr>
      <w:r>
        <w:t xml:space="preserve">This strategic Marketing Plan outlines the targeted approach to recruit an exceptional Medical Researcher for our leading pharmaceutical research institution in France Lyon. As Lyon emerges as Europe's premier hub for biomedical innovation, this plan leverages the city's unique ecosystem to position the Medical Researcher role as a career-defining opportunity. The document details how we will attract top-tier talent through precision marketing, emphasizing Lyon's scientific infrastructure, quality of life, and collaborative research environment. This Marketing Plan directly addresses the critical need for specialized expertise in our neurodegenerative disease research division while capitalizing on France Lyon's status as a global medical innovation center.</w:t>
      </w:r>
    </w:p>
    <w:bookmarkEnd w:id="20"/>
    <w:bookmarkStart w:id="21" w:name="X6d54a601717beb3d6589119b2fb742e65508bfb"/>
    <w:p>
      <w:pPr>
        <w:pStyle w:val="Heading2"/>
      </w:pPr>
      <w:r>
        <w:t xml:space="preserve">Market Analysis: France Lyon as a Medical Research Epicenter</w:t>
      </w:r>
    </w:p>
    <w:p>
      <w:pPr>
        <w:pStyle w:val="FirstParagraph"/>
      </w:pPr>
      <w:r>
        <w:t xml:space="preserve">Lyon, France, has established itself as the undisputed heart of medical research in continental Europe. With over 180 research institutions including the prestigious INSERM Lyon and University of Lyon's biomedical faculties, the city houses 35% of France's life sciences R&amp;D capacity. The Rhône-Alpes region boasts a concentration of biotech firms (including global leaders like Sanofi and Roche) and specialized hospitals, creating a self-sustaining innovation ecosystem. Recent data shows Lyon attracts €1.2 billion annually in medical research funding, with a 15% YoY growth in clinical trial activity – making it the most dynamic location for Medical Researcher recruitment in France. This competitive landscape necessitates a Marketing Plan that transcends standard job postings to showcase Lyon's unique advantages over Paris or international alternatives.</w:t>
      </w:r>
    </w:p>
    <w:bookmarkEnd w:id="21"/>
    <w:bookmarkStart w:id="22" w:name="target-audience-segmentation"/>
    <w:p>
      <w:pPr>
        <w:pStyle w:val="Heading2"/>
      </w:pPr>
      <w:r>
        <w:t xml:space="preserve">Target Audience Segmentation</w:t>
      </w:r>
    </w:p>
    <w:p>
      <w:pPr>
        <w:pStyle w:val="FirstParagraph"/>
      </w:pPr>
      <w:r>
        <w:t xml:space="preserve">Our primary target comprises mid-to-senior level Medical Researchers (5-10 years experience) specializing in neurodegenerative diseases, with a focus on biomarker discovery and translational medicine. Secondary audiences include:</w:t>
      </w:r>
    </w:p>
    <w:p>
      <w:pPr>
        <w:numPr>
          <w:ilvl w:val="0"/>
          <w:numId w:val="1001"/>
        </w:numPr>
        <w:pStyle w:val="Compact"/>
      </w:pPr>
      <w:r>
        <w:rPr>
          <w:bCs/>
          <w:b/>
        </w:rPr>
        <w:t xml:space="preserve">Academic Institutions:</w:t>
      </w:r>
      <w:r>
        <w:t xml:space="preserve"> </w:t>
      </w:r>
      <w:r>
        <w:t xml:space="preserve">Professors from Lyon's universities and French national research bodies seeking collaborative opportunities</w:t>
      </w:r>
    </w:p>
    <w:p>
      <w:pPr>
        <w:numPr>
          <w:ilvl w:val="0"/>
          <w:numId w:val="1001"/>
        </w:numPr>
        <w:pStyle w:val="Compact"/>
      </w:pPr>
      <w:r>
        <w:rPr>
          <w:bCs/>
          <w:b/>
        </w:rPr>
        <w:t xml:space="preserve">International Researchers:</w:t>
      </w:r>
      <w:r>
        <w:t xml:space="preserve"> </w:t>
      </w:r>
      <w:r>
        <w:t xml:space="preserve">Scientists in the EU/US considering relocation to Europe for better work-life balance</w:t>
      </w:r>
    </w:p>
    <w:p>
      <w:pPr>
        <w:numPr>
          <w:ilvl w:val="0"/>
          <w:numId w:val="1001"/>
        </w:numPr>
        <w:pStyle w:val="Compact"/>
      </w:pPr>
      <w:r>
        <w:rPr>
          <w:bCs/>
          <w:b/>
        </w:rPr>
        <w:t xml:space="preserve">Diaspora Networks:</w:t>
      </w:r>
      <w:r>
        <w:t xml:space="preserve"> </w:t>
      </w:r>
      <w:r>
        <w:t xml:space="preserve">French researchers working abroad who value returning to their homeland's scientific culture</w:t>
      </w:r>
    </w:p>
    <w:bookmarkEnd w:id="22"/>
    <w:bookmarkStart w:id="26" w:name="Xe5af833c203ebdb799d6aabf87e16eeb31c7120"/>
    <w:p>
      <w:pPr>
        <w:pStyle w:val="Heading2"/>
      </w:pPr>
      <w:r>
        <w:t xml:space="preserve">Core Marketing Strategy: Positioning France Lyon as the Premier Research Destination</w:t>
      </w:r>
    </w:p>
    <w:p>
      <w:pPr>
        <w:pStyle w:val="FirstParagraph"/>
      </w:pPr>
      <w:r>
        <w:t xml:space="preserve">This Marketing Plan employs a multi-channel strategy centered on Lyon's unique research advantages:</w:t>
      </w:r>
    </w:p>
    <w:bookmarkStart w:id="23" w:name="narrative-driven-employer-branding"/>
    <w:p>
      <w:pPr>
        <w:pStyle w:val="Heading3"/>
      </w:pPr>
      <w:r>
        <w:t xml:space="preserve">1. Narrative-Driven Employer Branding</w:t>
      </w:r>
    </w:p>
    <w:p>
      <w:pPr>
        <w:pStyle w:val="FirstParagraph"/>
      </w:pPr>
      <w:r>
        <w:t xml:space="preserve">We position the Medical Researcher role not as a job, but as entry into Lyon's "Innovation Cluster" – emphasizing access to the largest European neurology network (including 7 specialized hospitals within 15km radius) and exclusive partnerships with BioMerieux. Key messaging highlights: "Join Europe's most collaborative medical research hub where your work directly impacts 4 million patients annually in France Lyon."</w:t>
      </w:r>
    </w:p>
    <w:bookmarkEnd w:id="23"/>
    <w:bookmarkStart w:id="24" w:name="targeted-digital-campaigns"/>
    <w:p>
      <w:pPr>
        <w:pStyle w:val="Heading3"/>
      </w:pPr>
      <w:r>
        <w:t xml:space="preserve">2. Targeted Digital Campaigns</w:t>
      </w:r>
    </w:p>
    <w:p>
      <w:pPr>
        <w:pStyle w:val="FirstParagraph"/>
      </w:pPr>
      <w:r>
        <w:t xml:space="preserve">A dedicated microsite (LyonMedicalResearch.com) features:</w:t>
      </w:r>
      <w:r>
        <w:t xml:space="preserve"> </w:t>
      </w:r>
      <w:r>
        <w:t xml:space="preserve">• Interactive map of Lyon's research infrastructure (INSERM labs, hospital networks)</w:t>
      </w:r>
      <w:r>
        <w:t xml:space="preserve"> </w:t>
      </w:r>
      <w:r>
        <w:t xml:space="preserve">• Testimonials from current Medical Researchers in Lyon</w:t>
      </w:r>
      <w:r>
        <w:t xml:space="preserve"> </w:t>
      </w:r>
      <w:r>
        <w:t xml:space="preserve">• "Lyon Life" content showcasing affordable housing near research parks and cultural amenities</w:t>
      </w:r>
      <w:r>
        <w:t xml:space="preserve"> </w:t>
      </w:r>
      <w:r>
        <w:t xml:space="preserve">Campaigns target LinkedIn groups (European Biotech Network), ResearchGate, and academic databases with geo-filters for France. All content explicitly references "Medical Researcher opportunities in France Lyon" to capture relevant search traffic.</w:t>
      </w:r>
    </w:p>
    <w:bookmarkEnd w:id="24"/>
    <w:bookmarkStart w:id="25" w:name="strategic-partnerships"/>
    <w:p>
      <w:pPr>
        <w:pStyle w:val="Heading3"/>
      </w:pPr>
      <w:r>
        <w:t xml:space="preserve">3. Strategic Partnerships</w:t>
      </w:r>
    </w:p>
    <w:p>
      <w:pPr>
        <w:pStyle w:val="FirstParagraph"/>
      </w:pPr>
      <w:r>
        <w:t xml:space="preserve">Collaborating with Lyon Chamber of Commerce and European Science Foundation to co-host "Lyon Innovation Days" – quarterly events featuring our Medical Researcher role. We'll partner with French Medical Association for targeted email campaigns to 12,000+ certified researchers in France, using the exact keyword phrase "Medical Researcher position France Lyon" in all communications.</w:t>
      </w:r>
    </w:p>
    <w:bookmarkEnd w:id="25"/>
    <w:bookmarkEnd w:id="26"/>
    <w:bookmarkStart w:id="27" w:name="implementation-timeline"/>
    <w:p>
      <w:pPr>
        <w:pStyle w:val="Heading2"/>
      </w:pPr>
      <w:r>
        <w:t xml:space="preserve">Implementation Timeline</w:t>
      </w:r>
    </w:p>
    <w:p>
      <w:pPr>
        <w:pStyle w:val="FirstParagraph"/>
      </w:pPr>
      <w:r>
        <w:rPr>
          <w:bCs/>
          <w:b/>
        </w:rPr>
        <w:t xml:space="preserve">Month 1-2:</w:t>
      </w:r>
      <w:r>
        <w:t xml:space="preserve"> </w:t>
      </w:r>
      <w:r>
        <w:t xml:space="preserve">Finalize microsite and partnership agreements; launch LinkedIn/ResearchGate campaigns</w:t>
      </w:r>
    </w:p>
    <w:p>
      <w:pPr>
        <w:pStyle w:val="BodyText"/>
      </w:pPr>
      <w:r>
        <w:rPr>
          <w:bCs/>
          <w:b/>
        </w:rPr>
        <w:t xml:space="preserve">Month 3:</w:t>
      </w:r>
      <w:r>
        <w:t xml:space="preserve"> </w:t>
      </w:r>
      <w:r>
        <w:t xml:space="preserve">Host first Lyon Innovation Day featuring current Medical Researchers; distribute "Lyon Research Lifestyle" digital brochures</w:t>
      </w:r>
    </w:p>
    <w:p>
      <w:pPr>
        <w:pStyle w:val="BodyText"/>
      </w:pPr>
      <w:r>
        <w:rPr>
          <w:bCs/>
          <w:b/>
        </w:rPr>
        <w:t xml:space="preserve">Month 4-6:</w:t>
      </w:r>
      <w:r>
        <w:t xml:space="preserve"> </w:t>
      </w:r>
      <w:r>
        <w:t xml:space="preserve">Targeted follow-up with shortlisted candidates using personalized video messages from Lyon-based research leads</w:t>
      </w:r>
    </w:p>
    <w:p>
      <w:pPr>
        <w:pStyle w:val="BodyText"/>
      </w:pPr>
      <w:r>
        <w:t xml:space="preserve">This phased approach ensures consistent messaging across all touchpoints, reinforcing that the Medical Researcher role is intrinsically linked to France Lyon's scientific identity.</w:t>
      </w:r>
    </w:p>
    <w:bookmarkEnd w:id="27"/>
    <w:bookmarkStart w:id="28" w:name="budget-allocation-strategy"/>
    <w:p>
      <w:pPr>
        <w:pStyle w:val="Heading2"/>
      </w:pPr>
      <w:r>
        <w:t xml:space="preserve">Budget Allocation Strategy</w:t>
      </w:r>
    </w:p>
    <w:p>
      <w:pPr>
        <w:pStyle w:val="FirstParagraph"/>
      </w:pPr>
      <w:r>
        <w:t xml:space="preserve">The Marketing Plan allocates 65% of recruitment budget to digital channels (targeted social ads, microsite development) and 35% to physical engagement (Lyon Innovation Days, partnership events). This reflects Lyon's digital-savvy research community preference for online discovery. Critically, all materials will be bilingual (English/French) to appeal to international Medical Researchers while maintaining French language compliance for domestic candidates.</w:t>
      </w:r>
    </w:p>
    <w:bookmarkEnd w:id="28"/>
    <w:bookmarkStart w:id="29" w:name="key-performance-indicators"/>
    <w:p>
      <w:pPr>
        <w:pStyle w:val="Heading2"/>
      </w:pPr>
      <w:r>
        <w:t xml:space="preserve">Key Performance Indicators</w:t>
      </w:r>
    </w:p>
    <w:p>
      <w:pPr>
        <w:pStyle w:val="FirstParagraph"/>
      </w:pPr>
      <w:r>
        <w:t xml:space="preserve">Measuring success through:</w:t>
      </w:r>
    </w:p>
    <w:p>
      <w:pPr>
        <w:numPr>
          <w:ilvl w:val="0"/>
          <w:numId w:val="1002"/>
        </w:numPr>
        <w:pStyle w:val="Compact"/>
      </w:pPr>
      <w:r>
        <w:rPr>
          <w:bCs/>
          <w:b/>
        </w:rPr>
        <w:t xml:space="preserve">Quality of Applicants:</w:t>
      </w:r>
      <w:r>
        <w:t xml:space="preserve"> </w:t>
      </w:r>
      <w:r>
        <w:t xml:space="preserve">Target 40% increase in qualified Medical Researcher applications versus 2023, with &gt;75% holding PhDs from top European institutions</w:t>
      </w:r>
    </w:p>
    <w:p>
      <w:pPr>
        <w:numPr>
          <w:ilvl w:val="0"/>
          <w:numId w:val="1002"/>
        </w:numPr>
        <w:pStyle w:val="Compact"/>
      </w:pPr>
      <w:r>
        <w:rPr>
          <w:bCs/>
          <w:b/>
        </w:rPr>
        <w:t xml:space="preserve">Geographic Diversity:</w:t>
      </w:r>
      <w:r>
        <w:t xml:space="preserve"> </w:t>
      </w:r>
      <w:r>
        <w:t xml:space="preserve">Achieve 35% of hires from international backgrounds (non-French EU/US), demonstrating France Lyon's global appeal</w:t>
      </w:r>
    </w:p>
    <w:p>
      <w:pPr>
        <w:numPr>
          <w:ilvl w:val="0"/>
          <w:numId w:val="1002"/>
        </w:numPr>
        <w:pStyle w:val="Compact"/>
      </w:pPr>
      <w:r>
        <w:rPr>
          <w:bCs/>
          <w:b/>
        </w:rPr>
        <w:t xml:space="preserve">Engagement Metrics:</w:t>
      </w:r>
      <w:r>
        <w:t xml:space="preserve"> </w:t>
      </w:r>
      <w:r>
        <w:t xml:space="preserve">50%+ click-through rate on "Medical Researcher in Lyon" campaign content; 80% candidate satisfaction with recruitment experience</w:t>
      </w:r>
    </w:p>
    <w:bookmarkEnd w:id="29"/>
    <w:bookmarkStart w:id="30" w:name="X74eb3450522b0c5ccd2f1d6092577af7447509f"/>
    <w:p>
      <w:pPr>
        <w:pStyle w:val="Heading2"/>
      </w:pPr>
      <w:r>
        <w:t xml:space="preserve">Why France Lyon? The Unbeatable Value Proposition</w:t>
      </w:r>
    </w:p>
    <w:p>
      <w:pPr>
        <w:pStyle w:val="FirstParagraph"/>
      </w:pPr>
      <w:r>
        <w:t xml:space="preserve">This Marketing Plan recognizes that top Medical Researchers prioritize more than salary – they seek environments where their work accelerates discovery. France Lyon delivers:</w:t>
      </w:r>
      <w:r>
        <w:t xml:space="preserve"> </w:t>
      </w:r>
      <w:r>
        <w:t xml:space="preserve">• **Accelerated Research Pathways:** 30% faster clinical trial approvals vs. EU average due to Lyon's streamlined regulatory network</w:t>
      </w:r>
      <w:r>
        <w:t xml:space="preserve"> </w:t>
      </w:r>
      <w:r>
        <w:t xml:space="preserve">• **Community Integration:** Access to the European Research Area's largest cohort of medical researchers (17,000+ in Lyon)</w:t>
      </w:r>
      <w:r>
        <w:t xml:space="preserve"> </w:t>
      </w:r>
      <w:r>
        <w:t xml:space="preserve">• **Life-Enhancing Culture:** Lyon offers world-class gastronomy, UNESCO-listed historic centers, and a 45% lower cost of living than Paris – critical for Medical Researchers balancing demanding research schedules with quality family life.</w:t>
      </w:r>
    </w:p>
    <w:bookmarkEnd w:id="30"/>
    <w:bookmarkStart w:id="31" w:name="conclusion-the-strategic-imperative"/>
    <w:p>
      <w:pPr>
        <w:pStyle w:val="Heading2"/>
      </w:pPr>
      <w:r>
        <w:t xml:space="preserve">Conclusion: The Strategic Imperative</w:t>
      </w:r>
    </w:p>
    <w:p>
      <w:pPr>
        <w:pStyle w:val="FirstParagraph"/>
      </w:pPr>
      <w:r>
        <w:t xml:space="preserve">As medical research intensifies globally, securing the right Medical Researcher in France Lyon is not merely a recruitment need – it's a strategic investment in our institution's future. This Marketing Plan transforms the opportunity from transactional to transformational by embedding every communication within Lyon's scientific ecosystem narrative. By consistently emphasizing "Medical Researcher opportunities in France Lyon" across all channels, we position this role as the gateway to Europe's most fertile research environment. We project that executing this Marketing Plan will reduce time-to-hire by 35% while attracting candidates with 25% higher publication rates – directly enhancing our institution's scientific impact. The success of this initiative will cement France Lyon's reputation as the destination where medical research thrives, and the Medical Researcher becomes our most powerful brand ambassador within Europe's scientific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Position in France Lyon</dc:title>
  <dc:creator/>
  <dc:language>en</dc:language>
  <cp:keywords/>
  <dcterms:created xsi:type="dcterms:W3CDTF">2026-07-25T04:10:51Z</dcterms:created>
  <dcterms:modified xsi:type="dcterms:W3CDTF">2026-07-25T04:10:51Z</dcterms:modified>
</cp:coreProperties>
</file>

<file path=docProps/custom.xml><?xml version="1.0" encoding="utf-8"?>
<Properties xmlns="http://schemas.openxmlformats.org/officeDocument/2006/custom-properties" xmlns:vt="http://schemas.openxmlformats.org/officeDocument/2006/docPropsVTypes"/>
</file>