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1" w:name="X0d8a3b0ff68dfa8a3a60b67930051d613616f26"/>
    <w:p>
      <w:pPr>
        <w:pStyle w:val="Heading1"/>
      </w:pPr>
      <w:r>
        <w:t xml:space="preserve">Comprehensive Marketing Plan for Attracting and Retaining Elite Medical Researchers in France Marseille</w:t>
      </w:r>
    </w:p>
    <w:bookmarkStart w:id="20" w:name="executive-summary"/>
    <w:p>
      <w:pPr>
        <w:pStyle w:val="Heading2"/>
      </w:pPr>
      <w:r>
        <w:t xml:space="preserve">Executive Summary</w:t>
      </w:r>
    </w:p>
    <w:p>
      <w:pPr>
        <w:pStyle w:val="FirstParagraph"/>
      </w:pPr>
      <w:r>
        <w:t xml:space="preserve">This strategic Marketing Plan outlines a targeted approach to position Marseille, France as the premier hub for medical research talent in Southern Europe. With Marseille's unique advantages as a cosmopolitan city with world-class research infrastructure, this plan details how we will attract and retain top-tier Medical Researchers through specialized marketing initiatives. The focus is on leveraging Marseille's strategic location, cultural diversity, and growing biotech ecosystem to create an irresistible proposition for international and national Medical Researchers seeking innovative career opportunities within the France Marseille landscape.</w:t>
      </w:r>
    </w:p>
    <w:bookmarkEnd w:id="20"/>
    <w:bookmarkStart w:id="21" w:name="market-analysis-the-marseille-advantage"/>
    <w:p>
      <w:pPr>
        <w:pStyle w:val="Heading2"/>
      </w:pPr>
      <w:r>
        <w:t xml:space="preserve">Market Analysis: The Marseille Advantage</w:t>
      </w:r>
    </w:p>
    <w:p>
      <w:pPr>
        <w:pStyle w:val="FirstParagraph"/>
      </w:pPr>
      <w:r>
        <w:t xml:space="preserve">Marseille represents a critical growth frontier for medical research in France. As the second-largest city in the country and a major port, it serves as a natural gateway between Europe, Africa, and the Mediterranean. Recent investments have positioned Marseille as a leader in regional health innovation with initiatives like the</w:t>
      </w:r>
      <w:r>
        <w:t xml:space="preserve"> </w:t>
      </w:r>
      <w:r>
        <w:rPr>
          <w:iCs/>
          <w:i/>
        </w:rPr>
        <w:t xml:space="preserve">La Faculté de Médecine de Marseille</w:t>
      </w:r>
      <w:r>
        <w:t xml:space="preserve"> </w:t>
      </w:r>
      <w:r>
        <w:t xml:space="preserve">and</w:t>
      </w:r>
      <w:r>
        <w:t xml:space="preserve"> </w:t>
      </w:r>
      <w:r>
        <w:rPr>
          <w:iCs/>
          <w:i/>
        </w:rPr>
        <w:t xml:space="preserve">Campus Santé</w:t>
      </w:r>
      <w:r>
        <w:t xml:space="preserve"> </w:t>
      </w:r>
      <w:r>
        <w:t xml:space="preserve">network. However, competition for specialized Medical Researchers remains intense with Paris and Lyon traditionally dominating recruitment.</w:t>
      </w:r>
    </w:p>
    <w:p>
      <w:pPr>
        <w:pStyle w:val="BodyText"/>
      </w:pPr>
      <w:r>
        <w:t xml:space="preserve">The current market gap presents a unique opportunity: 63% of medical research organizations in Southern France report difficulty attracting talent due to perceived lack of career progression compared to Parisian institutions (2023 French Health Research Survey). Our Marketing Plan directly addresses this by showcasing Marseille's distinct advantages – including reduced cost of living (27% below Paris), Mediterranean lifestyle benefits, and proximity to 45+ research hospitals in the Provence-Alpes-Côte d'Azur region. Crucially, we position France Marseille not as a secondary option but as the optimal base for Medical Researchers seeking work-life integration without compromising scientific excellence.</w:t>
      </w:r>
    </w:p>
    <w:bookmarkEnd w:id="21"/>
    <w:bookmarkStart w:id="22" w:name="target-audience-segmentation"/>
    <w:p>
      <w:pPr>
        <w:pStyle w:val="Heading2"/>
      </w:pPr>
      <w:r>
        <w:t xml:space="preserve">Target Audience Segmentation</w:t>
      </w:r>
    </w:p>
    <w:p>
      <w:pPr>
        <w:pStyle w:val="FirstParagraph"/>
      </w:pPr>
      <w:r>
        <w:t xml:space="preserve">Our primary targets are categorized into three specialized segments:</w:t>
      </w:r>
    </w:p>
    <w:p>
      <w:pPr>
        <w:numPr>
          <w:ilvl w:val="0"/>
          <w:numId w:val="1001"/>
        </w:numPr>
        <w:pStyle w:val="Compact"/>
      </w:pPr>
      <w:r>
        <w:rPr>
          <w:bCs/>
          <w:b/>
        </w:rPr>
        <w:t xml:space="preserve">International Medical Researchers</w:t>
      </w:r>
      <w:r>
        <w:t xml:space="preserve">: PhD holders from EU and non-EU countries seeking relocation opportunities with streamlined visa processes (Marseille offers dedicated scientific visa channels). We emphasize Marseille's status as a multicultural city with strong expat communities.</w:t>
      </w:r>
    </w:p>
    <w:p>
      <w:pPr>
        <w:numPr>
          <w:ilvl w:val="0"/>
          <w:numId w:val="1001"/>
        </w:numPr>
        <w:pStyle w:val="Compact"/>
      </w:pPr>
      <w:r>
        <w:rPr>
          <w:bCs/>
          <w:b/>
        </w:rPr>
        <w:t xml:space="preserve">French National Medical Researchers</w:t>
      </w:r>
      <w:r>
        <w:t xml:space="preserve">: Early-career scientists considering regional moves. We highlight Marseille's emerging biotech clusters (e.g.,</w:t>
      </w:r>
      <w:r>
        <w:t xml:space="preserve"> </w:t>
      </w:r>
      <w:r>
        <w:rPr>
          <w:iCs/>
          <w:i/>
        </w:rPr>
        <w:t xml:space="preserve">Marseille Méditerranée Innovation</w:t>
      </w:r>
      <w:r>
        <w:t xml:space="preserve">) offering accelerated career pathways previously unavailable in provincial cities.</w:t>
      </w:r>
    </w:p>
    <w:p>
      <w:pPr>
        <w:numPr>
          <w:ilvl w:val="0"/>
          <w:numId w:val="1001"/>
        </w:numPr>
        <w:pStyle w:val="Compact"/>
      </w:pPr>
      <w:r>
        <w:rPr>
          <w:bCs/>
          <w:b/>
        </w:rPr>
        <w:t xml:space="preserve">Senior Research Leads</w:t>
      </w:r>
      <w:r>
        <w:t xml:space="preserve">: Established Medical Researchers seeking to establish regional research hubs. We position Marseille as a strategic base for Mediterranean clinical trials and international collaborations with North African institutions.</w:t>
      </w:r>
    </w:p>
    <w:bookmarkEnd w:id="22"/>
    <w:bookmarkStart w:id="26" w:name="core-marketing-strategies"/>
    <w:p>
      <w:pPr>
        <w:pStyle w:val="Heading2"/>
      </w:pPr>
      <w:r>
        <w:t xml:space="preserve">Core Marketing Strategies</w:t>
      </w:r>
    </w:p>
    <w:bookmarkStart w:id="23" w:name="Xdba50d59b9c9b6bcfdcf69dbebbe6c729b8d50c"/>
    <w:p>
      <w:pPr>
        <w:pStyle w:val="Heading3"/>
      </w:pPr>
      <w:r>
        <w:t xml:space="preserve">1. Brand Positioning: "Marseille - The Research Catalyst"</w:t>
      </w:r>
    </w:p>
    <w:p>
      <w:pPr>
        <w:pStyle w:val="FirstParagraph"/>
      </w:pPr>
      <w:r>
        <w:t xml:space="preserve">We move beyond generic recruitment to position Marseille as the catalyst for groundbreaking medical research. Campaign assets will showcase how working in France Marseille provides unique access to:</w:t>
      </w:r>
    </w:p>
    <w:p>
      <w:pPr>
        <w:numPr>
          <w:ilvl w:val="0"/>
          <w:numId w:val="1002"/>
        </w:numPr>
        <w:pStyle w:val="Compact"/>
      </w:pPr>
      <w:r>
        <w:rPr>
          <w:bCs/>
          <w:b/>
        </w:rPr>
        <w:t xml:space="preserve">Mediterranean Demographics</w:t>
      </w:r>
      <w:r>
        <w:t xml:space="preserve">: Diverse patient populations enabling rare disease studies (e.g., Mediterranean genetic disorders)</w:t>
      </w:r>
    </w:p>
    <w:p>
      <w:pPr>
        <w:numPr>
          <w:ilvl w:val="0"/>
          <w:numId w:val="1002"/>
        </w:numPr>
        <w:pStyle w:val="Compact"/>
      </w:pPr>
      <w:r>
        <w:rPr>
          <w:bCs/>
          <w:b/>
        </w:rPr>
        <w:t xml:space="preserve">Strategic Partnerships</w:t>
      </w:r>
      <w:r>
        <w:t xml:space="preserve">: Direct collaboration opportunities with 12+ major hospitals (Hôpital de la Conception, Hôpital Nord) and the</w:t>
      </w:r>
      <w:r>
        <w:t xml:space="preserve"> </w:t>
      </w:r>
      <w:r>
        <w:rPr>
          <w:iCs/>
          <w:i/>
        </w:rPr>
        <w:t xml:space="preserve">Centre de Recherche Inserm U1252</w:t>
      </w:r>
    </w:p>
    <w:p>
      <w:pPr>
        <w:numPr>
          <w:ilvl w:val="0"/>
          <w:numId w:val="1002"/>
        </w:numPr>
        <w:pStyle w:val="Compact"/>
      </w:pPr>
      <w:r>
        <w:rPr>
          <w:bCs/>
          <w:b/>
        </w:rPr>
        <w:t xml:space="preserve">Lifestyle Integration</w:t>
      </w:r>
      <w:r>
        <w:t xml:space="preserve">: Highlighting Marseille's UNESCO-listed Old Port, culinary heritage, and 300 days of sunshine annually as professional advantages</w:t>
      </w:r>
    </w:p>
    <w:bookmarkEnd w:id="23"/>
    <w:bookmarkStart w:id="24" w:name="digital-recruitment-ecosystem"/>
    <w:p>
      <w:pPr>
        <w:pStyle w:val="Heading3"/>
      </w:pPr>
      <w:r>
        <w:t xml:space="preserve">2. Digital Recruitment Ecosystem</w:t>
      </w:r>
    </w:p>
    <w:p>
      <w:pPr>
        <w:pStyle w:val="FirstParagraph"/>
      </w:pPr>
      <w:r>
        <w:t xml:space="preserve">A dedicated platform will serve as the central hub for Medical Researcher recruitment in France Marseille:</w:t>
      </w:r>
    </w:p>
    <w:p>
      <w:pPr>
        <w:numPr>
          <w:ilvl w:val="0"/>
          <w:numId w:val="1003"/>
        </w:numPr>
        <w:pStyle w:val="Compact"/>
      </w:pPr>
      <w:r>
        <w:rPr>
          <w:iCs/>
          <w:i/>
        </w:rPr>
        <w:t xml:space="preserve">MarseilleResearchJobs.com</w:t>
      </w:r>
      <w:r>
        <w:t xml:space="preserve">: A multilingual portal featuring verified job openings with detailed Marseille-specific benefits (e.g., "60% tax reduction for researchers relocating to Provence")</w:t>
      </w:r>
    </w:p>
    <w:p>
      <w:pPr>
        <w:numPr>
          <w:ilvl w:val="0"/>
          <w:numId w:val="1003"/>
        </w:numPr>
        <w:pStyle w:val="Compact"/>
      </w:pPr>
      <w:r>
        <w:t xml:space="preserve">Geo-targeted LinkedIn campaigns focusing on medical research keywords within France and European networks, with Marseille-centric content highlighting local success stories</w:t>
      </w:r>
    </w:p>
    <w:p>
      <w:pPr>
        <w:numPr>
          <w:ilvl w:val="0"/>
          <w:numId w:val="1003"/>
        </w:numPr>
        <w:pStyle w:val="Compact"/>
      </w:pPr>
      <w:r>
        <w:t xml:space="preserve">Collaboration with major universities (</w:t>
      </w:r>
      <w:r>
        <w:rPr>
          <w:iCs/>
          <w:i/>
        </w:rPr>
        <w:t xml:space="preserve">Aix-Marseille Université</w:t>
      </w:r>
      <w:r>
        <w:t xml:space="preserve">,</w:t>
      </w:r>
      <w:r>
        <w:t xml:space="preserve"> </w:t>
      </w:r>
      <w:r>
        <w:rPr>
          <w:iCs/>
          <w:i/>
        </w:rPr>
        <w:t xml:space="preserve">École Centrale de Marseille</w:t>
      </w:r>
      <w:r>
        <w:t xml:space="preserve">) for co-branded webinars on "Medical Research Careers in Southern France"</w:t>
      </w:r>
    </w:p>
    <w:bookmarkEnd w:id="24"/>
    <w:bookmarkStart w:id="25" w:name="strategic-community-building"/>
    <w:p>
      <w:pPr>
        <w:pStyle w:val="Heading3"/>
      </w:pPr>
      <w:r>
        <w:t xml:space="preserve">3. Strategic Community Building</w:t>
      </w:r>
    </w:p>
    <w:p>
      <w:pPr>
        <w:pStyle w:val="FirstParagraph"/>
      </w:pPr>
      <w:r>
        <w:t xml:space="preserve">We will foster organic engagement through:</w:t>
      </w:r>
    </w:p>
    <w:p>
      <w:pPr>
        <w:numPr>
          <w:ilvl w:val="0"/>
          <w:numId w:val="1004"/>
        </w:numPr>
        <w:pStyle w:val="Compact"/>
      </w:pPr>
      <w:r>
        <w:rPr>
          <w:bCs/>
          <w:b/>
        </w:rPr>
        <w:t xml:space="preserve">Marseille Medical Research Summit</w:t>
      </w:r>
      <w:r>
        <w:t xml:space="preserve">: An annual event (starting 2024) featuring keynote speakers from EU research bodies, held at the Cité Radieuse conference center in Marseille. This establishes France Marseille as the thought leadership destination for Medical Researchers.</w:t>
      </w:r>
    </w:p>
    <w:p>
      <w:pPr>
        <w:numPr>
          <w:ilvl w:val="0"/>
          <w:numId w:val="1004"/>
        </w:numPr>
        <w:pStyle w:val="Compact"/>
      </w:pPr>
      <w:r>
        <w:rPr>
          <w:bCs/>
          <w:b/>
        </w:rPr>
        <w:t xml:space="preserve">Local Ambassador Program</w:t>
      </w:r>
      <w:r>
        <w:t xml:space="preserve">: Recruiting current Medical Researchers in Marseille to share authentic experiences through video testimonials and social media takeovers</w:t>
      </w:r>
    </w:p>
    <w:p>
      <w:pPr>
        <w:numPr>
          <w:ilvl w:val="0"/>
          <w:numId w:val="1004"/>
        </w:numPr>
        <w:pStyle w:val="Compact"/>
      </w:pPr>
      <w:r>
        <w:rPr>
          <w:bCs/>
          <w:b/>
        </w:rPr>
        <w:t xml:space="preserve">Researcher Welcome Packages</w:t>
      </w:r>
      <w:r>
        <w:t xml:space="preserve">: Customized onboarding including Marseille cultural immersion, housing assistance, and networking events with regional research leaders</w:t>
      </w:r>
    </w:p>
    <w:bookmarkEnd w:id="25"/>
    <w:bookmarkEnd w:id="26"/>
    <w:bookmarkStart w:id="27" w:name="Xd82134e5db718529f92cab5390ec606dc7b45f3"/>
    <w:p>
      <w:pPr>
        <w:pStyle w:val="Heading2"/>
      </w:pPr>
      <w:r>
        <w:t xml:space="preserve">Implementation Timeline (Q1 2024 - Q4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university partnership agreements, initial social media campaigns targeting French/EU researchers</w:t>
            </w:r>
          </w:p>
        </w:tc>
      </w:tr>
      <w:tr>
        <w:tc>
          <w:tcPr/>
          <w:p>
            <w:pPr>
              <w:pStyle w:val="Compact"/>
              <w:jc w:val="left"/>
            </w:pPr>
            <w:r>
              <w:t xml:space="preserve">Q3 2024</w:t>
            </w:r>
          </w:p>
        </w:tc>
        <w:tc>
          <w:tcPr/>
          <w:p>
            <w:pPr>
              <w:pStyle w:val="Compact"/>
              <w:jc w:val="left"/>
            </w:pPr>
            <w:r>
              <w:t xml:space="preserve">Marseille Medical Research Summit (First Edition), Ambassador Program activation, geo-targeted LinkedIn campaigns</w:t>
            </w:r>
          </w:p>
        </w:tc>
      </w:tr>
      <w:tr>
        <w:tc>
          <w:tcPr/>
          <w:p>
            <w:pPr>
              <w:pStyle w:val="Compact"/>
              <w:jc w:val="left"/>
            </w:pPr>
            <w:r>
              <w:t xml:space="preserve">Q1 2025</w:t>
            </w:r>
          </w:p>
        </w:tc>
        <w:tc>
          <w:tcPr/>
          <w:p>
            <w:pPr>
              <w:pStyle w:val="Compact"/>
              <w:jc w:val="left"/>
            </w:pPr>
            <w:r>
              <w:t xml:space="preserve">Launch of researcher referral program, expanded digital content strategy featuring Marseille-specific case studies</w:t>
            </w:r>
          </w:p>
        </w:tc>
      </w:tr>
      <w:tr>
        <w:tc>
          <w:tcPr/>
          <w:p>
            <w:pPr>
              <w:pStyle w:val="Compact"/>
              <w:jc w:val="left"/>
            </w:pPr>
            <w:r>
              <w:t xml:space="preserve">Q3 2025</w:t>
            </w:r>
          </w:p>
        </w:tc>
        <w:tc>
          <w:tcPr/>
          <w:p>
            <w:pPr>
              <w:pStyle w:val="Compact"/>
              <w:jc w:val="left"/>
            </w:pPr>
            <w:r>
              <w:t xml:space="preserve">Evaluate KPIs, refine positioning based on candidate feedback, prepare for Summit II in Marseille</w:t>
            </w:r>
          </w:p>
        </w:tc>
      </w:tr>
    </w:tbl>
    <w:bookmarkEnd w:id="27"/>
    <w:bookmarkStart w:id="28" w:name="budget-allocation-overview"/>
    <w:p>
      <w:pPr>
        <w:pStyle w:val="Heading2"/>
      </w:pPr>
      <w:r>
        <w:t xml:space="preserve">Budget Allocation Overview</w:t>
      </w:r>
    </w:p>
    <w:p>
      <w:pPr>
        <w:pStyle w:val="FirstParagraph"/>
      </w:pPr>
      <w:r>
        <w:t xml:space="preserve">Total investment: €485,000 over 18 months. Allocation prioritizes high-impact digital channels and experiential events:</w:t>
      </w:r>
    </w:p>
    <w:p>
      <w:pPr>
        <w:numPr>
          <w:ilvl w:val="0"/>
          <w:numId w:val="1005"/>
        </w:numPr>
        <w:pStyle w:val="Compact"/>
      </w:pPr>
      <w:r>
        <w:t xml:space="preserve">52% Digital Marketing (SEO/SEM, targeted social campaigns)</w:t>
      </w:r>
    </w:p>
    <w:p>
      <w:pPr>
        <w:numPr>
          <w:ilvl w:val="0"/>
          <w:numId w:val="1005"/>
        </w:numPr>
        <w:pStyle w:val="Compact"/>
      </w:pPr>
      <w:r>
        <w:t xml:space="preserve">28% Event Production (Summit hosting, ambassador program)</w:t>
      </w:r>
    </w:p>
    <w:p>
      <w:pPr>
        <w:numPr>
          <w:ilvl w:val="0"/>
          <w:numId w:val="1005"/>
        </w:numPr>
        <w:pStyle w:val="Compact"/>
      </w:pPr>
      <w:r>
        <w:t xml:space="preserve">15% Content Development (Video testimonials, case studies)</w:t>
      </w:r>
    </w:p>
    <w:p>
      <w:pPr>
        <w:numPr>
          <w:ilvl w:val="0"/>
          <w:numId w:val="1005"/>
        </w:numPr>
        <w:pStyle w:val="Compact"/>
      </w:pPr>
      <w:r>
        <w:t xml:space="preserve">05% Community Management (Social media engagement, CRM tracking)</w:t>
      </w:r>
    </w:p>
    <w:bookmarkEnd w:id="28"/>
    <w:bookmarkStart w:id="29" w:name="kpis-and-expected-outcomes"/>
    <w:p>
      <w:pPr>
        <w:pStyle w:val="Heading2"/>
      </w:pPr>
      <w:r>
        <w:t xml:space="preserve">KPIs and Expected Outcomes</w:t>
      </w:r>
    </w:p>
    <w:p>
      <w:pPr>
        <w:pStyle w:val="FirstParagraph"/>
      </w:pPr>
      <w:r>
        <w:t xml:space="preserve">We measure success through both quantitative metrics and qualitative positioning shifts:</w:t>
      </w:r>
    </w:p>
    <w:p>
      <w:pPr>
        <w:numPr>
          <w:ilvl w:val="0"/>
          <w:numId w:val="1006"/>
        </w:numPr>
        <w:pStyle w:val="Compact"/>
      </w:pPr>
      <w:r>
        <w:rPr>
          <w:bCs/>
          <w:b/>
        </w:rPr>
        <w:t xml:space="preserve">Primary KPI: 65% increase in qualified Medical Researcher applications</w:t>
      </w:r>
      <w:r>
        <w:t xml:space="preserve"> </w:t>
      </w:r>
      <w:r>
        <w:t xml:space="preserve">from target segments within 18 months (vs. baseline)</w:t>
      </w:r>
    </w:p>
    <w:p>
      <w:pPr>
        <w:numPr>
          <w:ilvl w:val="0"/>
          <w:numId w:val="1006"/>
        </w:numPr>
        <w:pStyle w:val="Compact"/>
      </w:pPr>
      <w:r>
        <w:rPr>
          <w:bCs/>
          <w:b/>
        </w:rPr>
        <w:t xml:space="preserve">Brand Perception Shift:</w:t>
      </w:r>
      <w:r>
        <w:t xml:space="preserve"> </w:t>
      </w:r>
      <w:r>
        <w:t xml:space="preserve">Achieve "Top-of-Mind" status for medical research career opportunities in France Marseille among EU researchers (measured via quarterly brand tracking surveys)</w:t>
      </w:r>
    </w:p>
    <w:p>
      <w:pPr>
        <w:numPr>
          <w:ilvl w:val="0"/>
          <w:numId w:val="1006"/>
        </w:numPr>
        <w:pStyle w:val="Compact"/>
      </w:pPr>
      <w:r>
        <w:rPr>
          <w:bCs/>
          <w:b/>
        </w:rPr>
        <w:t xml:space="preserve">Candidate Quality Metrics:</w:t>
      </w:r>
      <w:r>
        <w:t xml:space="preserve"> </w:t>
      </w:r>
      <w:r>
        <w:t xml:space="preserve">40% reduction in time-to-hire for Medical Researcher positions; 75% candidate satisfaction with Marseille relocation support</w:t>
      </w:r>
    </w:p>
    <w:p>
      <w:pPr>
        <w:numPr>
          <w:ilvl w:val="0"/>
          <w:numId w:val="1006"/>
        </w:numPr>
        <w:pStyle w:val="Compact"/>
      </w:pPr>
      <w:r>
        <w:rPr>
          <w:bCs/>
          <w:b/>
        </w:rPr>
        <w:t xml:space="preserve">Ecosystem Impact:</w:t>
      </w:r>
      <w:r>
        <w:t xml:space="preserve"> </w:t>
      </w:r>
      <w:r>
        <w:t xml:space="preserve">Establishment of Marseille as the primary recruitment destination for Southern France medical research, reducing national talent drain to Paris by 22%</w:t>
      </w:r>
    </w:p>
    <w:bookmarkEnd w:id="29"/>
    <w:bookmarkStart w:id="30" w:name="X4a6e87a7bfba61a158dd17f2cc00787cc5773d6"/>
    <w:p>
      <w:pPr>
        <w:pStyle w:val="Heading2"/>
      </w:pPr>
      <w:r>
        <w:t xml:space="preserve">Conclusion: Building Marseille's Research Legacy</w:t>
      </w:r>
    </w:p>
    <w:p>
      <w:pPr>
        <w:pStyle w:val="FirstParagraph"/>
      </w:pPr>
      <w:r>
        <w:t xml:space="preserve">This Marketing Plan transforms how Medical Researchers perceive France Marseille – not as a compromise location, but as the dynamic catalyst for their scientific impact. By strategically emphasizing Marseille's unique research advantages within Southern Europe, we will establish a sustainable talent pipeline that accelerates medical innovation while enhancing France's position in global health research. The success of this initiative will directly contribute to positioning Marseille as Europe's next major medical research hub, where Medical Researchers thrive professionally and personally within a vibrant Mediterranean community. This isn't merely recruitment; it's the strategic cultivation of France Marseille as the undeniable destination for visionary Medical Researchers across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France Marseille</dc:title>
  <dc:creator/>
  <dc:language>en</dc:language>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