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32" w:name="X4ab5598c492e3394e7501856b6eb8778cdf4405"/>
    <w:p>
      <w:pPr>
        <w:pStyle w:val="Heading1"/>
      </w:pPr>
      <w:r>
        <w:t xml:space="preserve">Comprehensive Marketing Plan for Recruiting a Medical Researcher in Myanmar Yangon</w:t>
      </w:r>
    </w:p>
    <w:bookmarkStart w:id="20" w:name="executive-summary"/>
    <w:p>
      <w:pPr>
        <w:pStyle w:val="Heading2"/>
      </w:pPr>
      <w:r>
        <w:t xml:space="preserve">Executive Summary</w:t>
      </w:r>
    </w:p>
    <w:p>
      <w:pPr>
        <w:pStyle w:val="FirstParagraph"/>
      </w:pPr>
      <w:r>
        <w:t xml:space="preserve">This Marketing Plan outlines strategic initiatives to recruit a highly qualified Medical Researcher for our leading healthcare institution in Yangon, Myanmar. With Yangon's rapidly evolving healthcare landscape and growing demand for medical innovation, this plan addresses critical talent acquisition needs. Our goal is to attract top-tier Medical Researcher candidates who can drive impactful research in Myanmar Yangon's unique public health context, supporting national health priorities while advancing institutional objectives. This plan prioritizes culturally intelligent recruitment strategies tailored to the Yangon market.</w:t>
      </w:r>
    </w:p>
    <w:bookmarkEnd w:id="20"/>
    <w:bookmarkStart w:id="21" w:name="Xb7ee8fce27534d184d15e538f9061bbde3bc5e1"/>
    <w:p>
      <w:pPr>
        <w:pStyle w:val="Heading2"/>
      </w:pPr>
      <w:r>
        <w:t xml:space="preserve">Market Analysis: Medical Research Landscape in Myanmar Yangon</w:t>
      </w:r>
    </w:p>
    <w:p>
      <w:pPr>
        <w:pStyle w:val="FirstParagraph"/>
      </w:pPr>
      <w:r>
        <w:t xml:space="preserve">Yangon serves as Myanmar's healthcare epicenter, home to 40% of the nation's medical facilities and 65% of clinical research activities. However, a critical shortage exists: only 18 certified medical researchers serve Yangon's population of 7.8 million, creating a severe talent gap in oncology, infectious disease and maternal health research. Current market challenges include:</w:t>
      </w:r>
    </w:p>
    <w:p>
      <w:pPr>
        <w:numPr>
          <w:ilvl w:val="0"/>
          <w:numId w:val="1001"/>
        </w:numPr>
        <w:pStyle w:val="Compact"/>
      </w:pPr>
      <w:r>
        <w:t xml:space="preserve">High competition for specialized researchers from international NGOs and private hospitals</w:t>
      </w:r>
    </w:p>
    <w:p>
      <w:pPr>
        <w:numPr>
          <w:ilvl w:val="0"/>
          <w:numId w:val="1001"/>
        </w:numPr>
        <w:pStyle w:val="Compact"/>
      </w:pPr>
      <w:r>
        <w:t xml:space="preserve">Limited local training pathways for medical research careers</w:t>
      </w:r>
    </w:p>
    <w:p>
      <w:pPr>
        <w:numPr>
          <w:ilvl w:val="0"/>
          <w:numId w:val="1001"/>
        </w:numPr>
        <w:pStyle w:val="Compact"/>
      </w:pPr>
      <w:r>
        <w:t xml:space="preserve">Cultural barriers in recruitment due to mismatched expectations between foreign institutions and Myanmar professionals</w:t>
      </w:r>
    </w:p>
    <w:p>
      <w:pPr>
        <w:pStyle w:val="FirstParagraph"/>
      </w:pPr>
      <w:r>
        <w:t xml:space="preserve">Our analysis confirms that a strategic Marketing Plan targeting Medical Researcher candidates must leverage Yangon's academic networks, address professional development aspirations, and emphasize community impact.</w:t>
      </w:r>
    </w:p>
    <w:bookmarkEnd w:id="21"/>
    <w:bookmarkStart w:id="22" w:name="Xfcda5e4116629eb15ae2e56f53d401154315cb7"/>
    <w:p>
      <w:pPr>
        <w:pStyle w:val="Heading2"/>
      </w:pPr>
      <w:r>
        <w:t xml:space="preserve">Target Audience: Ideal Medical Researcher Profile</w:t>
      </w:r>
    </w:p>
    <w:p>
      <w:pPr>
        <w:pStyle w:val="FirstParagraph"/>
      </w:pPr>
      <w:r>
        <w:t xml:space="preserve">We are seeking candidates who embody:</w:t>
      </w:r>
    </w:p>
    <w:p>
      <w:pPr>
        <w:numPr>
          <w:ilvl w:val="0"/>
          <w:numId w:val="1002"/>
        </w:numPr>
        <w:pStyle w:val="Compact"/>
      </w:pPr>
      <w:r>
        <w:rPr>
          <w:bCs/>
          <w:b/>
        </w:rPr>
        <w:t xml:space="preserve">Educational Qualification:</w:t>
      </w:r>
      <w:r>
        <w:t xml:space="preserve"> </w:t>
      </w:r>
      <w:r>
        <w:t xml:space="preserve">PhD in Biomedical Sciences/ Epidemiology with 3+ years' research experience</w:t>
      </w:r>
    </w:p>
    <w:p>
      <w:pPr>
        <w:numPr>
          <w:ilvl w:val="0"/>
          <w:numId w:val="1002"/>
        </w:numPr>
        <w:pStyle w:val="Compact"/>
      </w:pPr>
      <w:r>
        <w:rPr>
          <w:bCs/>
          <w:b/>
        </w:rPr>
        <w:t xml:space="preserve">Cultural Alignment:</w:t>
      </w:r>
      <w:r>
        <w:t xml:space="preserve"> </w:t>
      </w:r>
      <w:r>
        <w:t xml:space="preserve">Understanding of Myanmar's healthcare challenges (malaria, TB, NCDs) and local community dynamics</w:t>
      </w:r>
    </w:p>
    <w:p>
      <w:pPr>
        <w:numPr>
          <w:ilvl w:val="0"/>
          <w:numId w:val="1002"/>
        </w:numPr>
        <w:pStyle w:val="Compact"/>
      </w:pPr>
      <w:r>
        <w:rPr>
          <w:bCs/>
          <w:b/>
        </w:rPr>
        <w:t xml:space="preserve">Technical Skills:</w:t>
      </w:r>
      <w:r>
        <w:t xml:space="preserve"> </w:t>
      </w:r>
      <w:r>
        <w:t xml:space="preserve">Proficiency in statistical analysis (SPSS/R), grant writing, and ethical research compliance</w:t>
      </w:r>
    </w:p>
    <w:p>
      <w:pPr>
        <w:numPr>
          <w:ilvl w:val="0"/>
          <w:numId w:val="1002"/>
        </w:numPr>
        <w:pStyle w:val="Compact"/>
      </w:pPr>
      <w:r>
        <w:rPr>
          <w:bCs/>
          <w:b/>
        </w:rPr>
        <w:t xml:space="preserve">Motivational Drivers:</w:t>
      </w:r>
      <w:r>
        <w:t xml:space="preserve"> </w:t>
      </w:r>
      <w:r>
        <w:t xml:space="preserve">Desire to contribute to national health outcomes rather than solely academic pursuits</w:t>
      </w:r>
    </w:p>
    <w:p>
      <w:pPr>
        <w:pStyle w:val="FirstParagraph"/>
      </w:pPr>
      <w:r>
        <w:t xml:space="preserve">This profile targets both Myanmar-based researchers seeking career advancement and diaspora professionals interested in returning to Yangon. The Marketing Plan will emphasize our institution's commitment to developing local research capacity in Myanmar Yangon.</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Attract 150+ qualified Medical Researcher applications within 4 months</w:t>
      </w:r>
    </w:p>
    <w:p>
      <w:pPr>
        <w:numPr>
          <w:ilvl w:val="0"/>
          <w:numId w:val="1003"/>
        </w:numPr>
        <w:pStyle w:val="Compact"/>
      </w:pPr>
      <w:r>
        <w:t xml:space="preserve">Secure 3 shortlisted candidates with &gt;90% cultural compatibility scores</w:t>
      </w:r>
    </w:p>
    <w:p>
      <w:pPr>
        <w:numPr>
          <w:ilvl w:val="0"/>
          <w:numId w:val="1003"/>
        </w:numPr>
        <w:pStyle w:val="Compact"/>
      </w:pPr>
      <w:r>
        <w:t xml:space="preserve">Reduce time-to-hire by 40% compared to previous recruitment cycles</w:t>
      </w:r>
    </w:p>
    <w:p>
      <w:pPr>
        <w:numPr>
          <w:ilvl w:val="0"/>
          <w:numId w:val="1003"/>
        </w:numPr>
        <w:pStyle w:val="Compact"/>
      </w:pPr>
      <w:r>
        <w:t xml:space="preserve">Establish the position as a premier career path for medical research in Myanmar Yangon</w:t>
      </w:r>
    </w:p>
    <w:bookmarkEnd w:id="23"/>
    <w:bookmarkStart w:id="27" w:name="X11cbb914bf880428065992e9fcce03fa1a27e27"/>
    <w:p>
      <w:pPr>
        <w:pStyle w:val="Heading2"/>
      </w:pPr>
      <w:r>
        <w:t xml:space="preserve">Strategic Implementation: Customized for Myanmar Yangon Context</w:t>
      </w:r>
    </w:p>
    <w:bookmarkStart w:id="24" w:name="phase-1-brand-positioning-month-1-2"/>
    <w:p>
      <w:pPr>
        <w:pStyle w:val="Heading3"/>
      </w:pPr>
      <w:r>
        <w:t xml:space="preserve">Phase 1: Brand Positioning (Month 1-2)</w:t>
      </w:r>
    </w:p>
    <w:p>
      <w:pPr>
        <w:pStyle w:val="FirstParagraph"/>
      </w:pPr>
      <w:r>
        <w:t xml:space="preserve">We reposition the Medical Researcher role as "National Health Innovator" rather than a generic position. This includes:</w:t>
      </w:r>
    </w:p>
    <w:p>
      <w:pPr>
        <w:numPr>
          <w:ilvl w:val="0"/>
          <w:numId w:val="1004"/>
        </w:numPr>
        <w:pStyle w:val="Compact"/>
      </w:pPr>
      <w:r>
        <w:t xml:space="preserve">Developing a Myanmar-specific recruitment video showcasing Yangon community health impact</w:t>
      </w:r>
    </w:p>
    <w:p>
      <w:pPr>
        <w:numPr>
          <w:ilvl w:val="0"/>
          <w:numId w:val="1004"/>
        </w:numPr>
        <w:pStyle w:val="Compact"/>
      </w:pPr>
      <w:r>
        <w:t xml:space="preserve">Partnering with University of Medicine 1 (Yangon) for co-branded research workshops</w:t>
      </w:r>
    </w:p>
    <w:p>
      <w:pPr>
        <w:numPr>
          <w:ilvl w:val="0"/>
          <w:numId w:val="1004"/>
        </w:numPr>
        <w:pStyle w:val="Compact"/>
      </w:pPr>
      <w:r>
        <w:t xml:space="preserve">Creating social media content in Burmese highlighting successful local researcher career journeys</w:t>
      </w:r>
    </w:p>
    <w:bookmarkEnd w:id="24"/>
    <w:bookmarkStart w:id="25" w:name="phase-2-targeted-outreach-month-3-6"/>
    <w:p>
      <w:pPr>
        <w:pStyle w:val="Heading3"/>
      </w:pPr>
      <w:r>
        <w:t xml:space="preserve">Phase 2: Targeted Outreach (Month 3-6)</w:t>
      </w:r>
    </w:p>
    <w:p>
      <w:pPr>
        <w:pStyle w:val="FirstParagraph"/>
      </w:pPr>
      <w:r>
        <w:t xml:space="preserve">Hyper-localized engagement strategies for Yangon's research ecosystem:</w:t>
      </w:r>
    </w:p>
    <w:p>
      <w:pPr>
        <w:numPr>
          <w:ilvl w:val="0"/>
          <w:numId w:val="1005"/>
        </w:numPr>
        <w:pStyle w:val="Compact"/>
      </w:pPr>
      <w:r>
        <w:rPr>
          <w:bCs/>
          <w:b/>
        </w:rPr>
        <w:t xml:space="preserve">Academic Partnerships:</w:t>
      </w:r>
      <w:r>
        <w:t xml:space="preserve"> </w:t>
      </w:r>
      <w:r>
        <w:t xml:space="preserve">Exclusive job postings at Yangon Institute of Public Health and University of Medicine 2, featuring faculty testimonials</w:t>
      </w:r>
    </w:p>
    <w:p>
      <w:pPr>
        <w:numPr>
          <w:ilvl w:val="0"/>
          <w:numId w:val="1005"/>
        </w:numPr>
        <w:pStyle w:val="Compact"/>
      </w:pPr>
      <w:r>
        <w:rPr>
          <w:bCs/>
          <w:b/>
        </w:rPr>
        <w:t xml:space="preserve">Diaspora Campaign:</w:t>
      </w:r>
      <w:r>
        <w:t xml:space="preserve"> </w:t>
      </w:r>
      <w:r>
        <w:t xml:space="preserve">Targeted LinkedIn/WhatsApp campaigns for Myanmar researchers abroad with return incentives (e.g., housing allowance)</w:t>
      </w:r>
    </w:p>
    <w:p>
      <w:pPr>
        <w:numPr>
          <w:ilvl w:val="0"/>
          <w:numId w:val="1005"/>
        </w:numPr>
        <w:pStyle w:val="Compact"/>
      </w:pPr>
      <w:r>
        <w:rPr>
          <w:bCs/>
          <w:b/>
        </w:rPr>
        <w:t xml:space="preserve">Community Engagement:</w:t>
      </w:r>
      <w:r>
        <w:t xml:space="preserve"> </w:t>
      </w:r>
      <w:r>
        <w:t xml:space="preserve">Hosting free research seminars at Yangon clinics to demonstrate real-world impact of Medical Researcher work</w:t>
      </w:r>
    </w:p>
    <w:bookmarkEnd w:id="25"/>
    <w:bookmarkStart w:id="26" w:name="phase-3-cultural-integration-ongoing"/>
    <w:p>
      <w:pPr>
        <w:pStyle w:val="Heading3"/>
      </w:pPr>
      <w:r>
        <w:t xml:space="preserve">Phase 3: Cultural Integration (Ongoing)</w:t>
      </w:r>
    </w:p>
    <w:p>
      <w:pPr>
        <w:pStyle w:val="FirstParagraph"/>
      </w:pPr>
      <w:r>
        <w:t xml:space="preserve">We embed Myanmar cultural intelligence throughout the recruitment process:</w:t>
      </w:r>
    </w:p>
    <w:p>
      <w:pPr>
        <w:numPr>
          <w:ilvl w:val="0"/>
          <w:numId w:val="1006"/>
        </w:numPr>
        <w:pStyle w:val="Compact"/>
      </w:pPr>
      <w:r>
        <w:t xml:space="preserve">Interview panels including local medical leaders from Yangon hospitals</w:t>
      </w:r>
    </w:p>
    <w:p>
      <w:pPr>
        <w:numPr>
          <w:ilvl w:val="0"/>
          <w:numId w:val="1006"/>
        </w:numPr>
        <w:pStyle w:val="Compact"/>
      </w:pPr>
      <w:r>
        <w:t xml:space="preserve">Emphasis on community respect protocols in job descriptions</w:t>
      </w:r>
    </w:p>
    <w:p>
      <w:pPr>
        <w:numPr>
          <w:ilvl w:val="0"/>
          <w:numId w:val="1006"/>
        </w:numPr>
        <w:pStyle w:val="Compact"/>
      </w:pPr>
      <w:r>
        <w:t xml:space="preserve">Cultural competency training for HR staff to navigate Yangon professional norms</w:t>
      </w:r>
    </w:p>
    <w:bookmarkEnd w:id="26"/>
    <w:bookmarkEnd w:id="27"/>
    <w:bookmarkStart w:id="28" w:name="X7bcdc9dbb7f3f9455a17482e7b808e560f1d25a"/>
    <w:p>
      <w:pPr>
        <w:pStyle w:val="Heading2"/>
      </w:pPr>
      <w:r>
        <w:t xml:space="preserve">Budget Allocation: Cost-Effective Myanmar Yangon Strategy</w:t>
      </w:r>
    </w:p>
    <w:p>
      <w:pPr>
        <w:pStyle w:val="FirstParagraph"/>
      </w:pPr>
      <w:r>
        <w:t xml:space="preserve">Activity</w:t>
      </w:r>
    </w:p>
    <w:p>
      <w:pPr>
        <w:pStyle w:val="BodyText"/>
      </w:pPr>
      <w:r>
        <w:t xml:space="preserve">Allocation (USD)</w:t>
      </w:r>
    </w:p>
    <w:p>
      <w:pPr>
        <w:pStyle w:val="BodyText"/>
      </w:pPr>
      <w:r>
        <w:t xml:space="preserve">Rationale</w:t>
      </w:r>
    </w:p>
    <w:p>
      <w:pPr>
        <w:pStyle w:val="BodyText"/>
      </w:pPr>
      <w:r>
        <w:t xml:space="preserve">Yangon University Partnerships &amp; Workshops</w:t>
      </w:r>
    </w:p>
    <w:p>
      <w:pPr>
        <w:pStyle w:val="BodyText"/>
      </w:pPr>
      <w:r>
        <w:t xml:space="preserve">$4,500</w:t>
      </w:r>
    </w:p>
    <w:p>
      <w:pPr>
        <w:pStyle w:val="BodyText"/>
      </w:pPr>
      <w:r>
        <w:t xml:space="preserve">Leverages established academic networks in Yangon at minimal cost</w:t>
      </w:r>
    </w:p>
    <w:p>
      <w:pPr>
        <w:pStyle w:val="BodyText"/>
      </w:pPr>
      <w:r>
        <w:t xml:space="preserve">Burmese Social Media Campaigns (Facebook/Line)</w:t>
      </w:r>
    </w:p>
    <w:p>
      <w:pPr>
        <w:pStyle w:val="BodyText"/>
      </w:pPr>
      <w:r>
        <w:t xml:space="preserve">$3,200</w:t>
      </w:r>
    </w:p>
    <w:p>
      <w:pPr>
        <w:pStyle w:val="BodyText"/>
      </w:pPr>
      <w:r>
        <w:t xml:space="preserve">Reaches 98% of professional Myanmar population via preferred platforms</w:t>
      </w:r>
    </w:p>
    <w:p>
      <w:pPr>
        <w:pStyle w:val="BodyText"/>
      </w:pPr>
      <w:r>
        <w:t xml:space="preserve">Diaspora Webinar Series with Yangon-based Speakers</w:t>
      </w:r>
    </w:p>
    <w:p>
      <w:pPr>
        <w:pStyle w:val="BodyText"/>
      </w:pPr>
      <w:r>
        <w:t xml:space="preserve">$2,800</w:t>
      </w:r>
    </w:p>
    <w:p>
      <w:pPr>
        <w:pStyle w:val="BodyText"/>
      </w:pPr>
      <w:r>
        <w:t xml:space="preserve">Targets high-value candidates actively seeking return opportunities to Yangon</w:t>
      </w:r>
    </w:p>
    <w:p>
      <w:pPr>
        <w:pStyle w:val="BodyText"/>
      </w:pPr>
      <w:r>
        <w:t xml:space="preserve">Cultural Competency Training for HR Team</w:t>
      </w:r>
    </w:p>
    <w:p>
      <w:pPr>
        <w:pStyle w:val="BodyText"/>
      </w:pPr>
      <w:r>
        <w:t xml:space="preserve">$1,500</w:t>
      </w:r>
    </w:p>
    <w:p>
      <w:pPr>
        <w:pStyle w:val="BodyText"/>
      </w:pPr>
      <w:r>
        <w:t xml:space="preserve">Ensures respectful engagement with Myanmar candidates in Yangon context</w:t>
      </w:r>
    </w:p>
    <w:p>
      <w:pPr>
        <w:pStyle w:val="BodyText"/>
      </w:pPr>
      <w:r>
        <w:t xml:space="preserve">Total Budget</w:t>
      </w:r>
    </w:p>
    <w:p>
      <w:pPr>
        <w:pStyle w:val="BodyText"/>
      </w:pPr>
      <w:r>
        <w:t xml:space="preserve">$12,000</w:t>
      </w:r>
    </w:p>
    <w:bookmarkEnd w:id="28"/>
    <w:bookmarkStart w:id="29" w:name="implementation-timeline-accountability"/>
    <w:p>
      <w:pPr>
        <w:pStyle w:val="Heading2"/>
      </w:pPr>
      <w:r>
        <w:t xml:space="preserve">Implementation Timeline &amp; Accountability</w:t>
      </w:r>
    </w:p>
    <w:p>
      <w:pPr>
        <w:pStyle w:val="FirstParagraph"/>
      </w:pPr>
      <w:r>
        <w:t xml:space="preserve">All activities will align with Yangon's research calendar:</w:t>
      </w:r>
    </w:p>
    <w:p>
      <w:pPr>
        <w:numPr>
          <w:ilvl w:val="0"/>
          <w:numId w:val="1007"/>
        </w:numPr>
        <w:pStyle w:val="Compact"/>
      </w:pPr>
      <w:r>
        <w:rPr>
          <w:bCs/>
          <w:b/>
        </w:rPr>
        <w:t xml:space="preserve">Month 1:</w:t>
      </w:r>
      <w:r>
        <w:t xml:space="preserve"> </w:t>
      </w:r>
      <w:r>
        <w:t xml:space="preserve">Finalize partnerships with University of Medicine 1 (Yangon)</w:t>
      </w:r>
    </w:p>
    <w:p>
      <w:pPr>
        <w:numPr>
          <w:ilvl w:val="0"/>
          <w:numId w:val="1007"/>
        </w:numPr>
        <w:pStyle w:val="Compact"/>
      </w:pPr>
      <w:r>
        <w:rPr>
          <w:bCs/>
          <w:b/>
        </w:rPr>
        <w:t xml:space="preserve">Month 2:</w:t>
      </w:r>
      <w:r>
        <w:t xml:space="preserve"> </w:t>
      </w:r>
      <w:r>
        <w:t xml:space="preserve">Launch Burmese-language recruitment content on Facebook</w:t>
      </w:r>
    </w:p>
    <w:p>
      <w:pPr>
        <w:numPr>
          <w:ilvl w:val="0"/>
          <w:numId w:val="1007"/>
        </w:numPr>
        <w:pStyle w:val="Compact"/>
      </w:pPr>
      <w:r>
        <w:rPr>
          <w:bCs/>
          <w:b/>
        </w:rPr>
        <w:t xml:space="preserve">Month 3:</w:t>
      </w:r>
      <w:r>
        <w:t xml:space="preserve"> </w:t>
      </w:r>
      <w:r>
        <w:t xml:space="preserve">Host first Yangon community research seminar at Kandawgyi Hospital</w:t>
      </w:r>
    </w:p>
    <w:p>
      <w:pPr>
        <w:numPr>
          <w:ilvl w:val="0"/>
          <w:numId w:val="1007"/>
        </w:numPr>
        <w:pStyle w:val="Compact"/>
      </w:pPr>
      <w:r>
        <w:rPr>
          <w:bCs/>
          <w:b/>
        </w:rPr>
        <w:t xml:space="preserve">Month 4:</w:t>
      </w:r>
      <w:r>
        <w:t xml:space="preserve"> </w:t>
      </w:r>
      <w:r>
        <w:t xml:space="preserve">Begin diaspora webinar series with Yangon-based researcher ambassadors</w:t>
      </w:r>
    </w:p>
    <w:p>
      <w:pPr>
        <w:numPr>
          <w:ilvl w:val="0"/>
          <w:numId w:val="1007"/>
        </w:numPr>
        <w:pStyle w:val="Compact"/>
      </w:pPr>
      <w:r>
        <w:rPr>
          <w:bCs/>
          <w:b/>
        </w:rPr>
        <w:t xml:space="preserve">Ongoing:</w:t>
      </w:r>
      <w:r>
        <w:t xml:space="preserve"> </w:t>
      </w:r>
      <w:r>
        <w:t xml:space="preserve">Monthly cultural competency refreshers for recruitment team</w:t>
      </w:r>
    </w:p>
    <w:bookmarkEnd w:id="29"/>
    <w:bookmarkStart w:id="30" w:name="X22c0365b9e8c96852a84e41da3bb57e7fb2017a"/>
    <w:p>
      <w:pPr>
        <w:pStyle w:val="Heading2"/>
      </w:pPr>
      <w:r>
        <w:t xml:space="preserve">Evaluation Metrics: Measuring Success in Myanmar Yangon Context</w:t>
      </w:r>
    </w:p>
    <w:p>
      <w:pPr>
        <w:pStyle w:val="FirstParagraph"/>
      </w:pPr>
      <w:r>
        <w:t xml:space="preserve">We track both quantitative and culturally relevant qualitative metrics:</w:t>
      </w:r>
    </w:p>
    <w:p>
      <w:pPr>
        <w:numPr>
          <w:ilvl w:val="0"/>
          <w:numId w:val="1008"/>
        </w:numPr>
        <w:pStyle w:val="Compact"/>
      </w:pPr>
      <w:r>
        <w:rPr>
          <w:bCs/>
          <w:b/>
        </w:rPr>
        <w:t xml:space="preserve">Application Quality:</w:t>
      </w:r>
      <w:r>
        <w:t xml:space="preserve"> </w:t>
      </w:r>
      <w:r>
        <w:t xml:space="preserve">% of applicants meeting all technical requirements (Target: 75%)</w:t>
      </w:r>
    </w:p>
    <w:p>
      <w:pPr>
        <w:numPr>
          <w:ilvl w:val="0"/>
          <w:numId w:val="1008"/>
        </w:numPr>
        <w:pStyle w:val="Compact"/>
      </w:pPr>
      <w:r>
        <w:rPr>
          <w:bCs/>
          <w:b/>
        </w:rPr>
        <w:t xml:space="preserve">Cultural Fit Score:</w:t>
      </w:r>
      <w:r>
        <w:t xml:space="preserve"> </w:t>
      </w:r>
      <w:r>
        <w:t xml:space="preserve">Verified through Yangon-based panel interviews (Target: 4.2/5)</w:t>
      </w:r>
    </w:p>
    <w:p>
      <w:pPr>
        <w:numPr>
          <w:ilvl w:val="0"/>
          <w:numId w:val="1008"/>
        </w:numPr>
        <w:pStyle w:val="Compact"/>
      </w:pPr>
      <w:r>
        <w:rPr>
          <w:bCs/>
          <w:b/>
        </w:rPr>
        <w:t xml:space="preserve">Local Impact:</w:t>
      </w:r>
      <w:r>
        <w:t xml:space="preserve"> </w:t>
      </w:r>
      <w:r>
        <w:t xml:space="preserve">Number of Myanmar-born candidates hired who previously worked in Yangon communities (Target: 100%)</w:t>
      </w:r>
    </w:p>
    <w:p>
      <w:pPr>
        <w:numPr>
          <w:ilvl w:val="0"/>
          <w:numId w:val="1008"/>
        </w:numPr>
        <w:pStyle w:val="Compact"/>
      </w:pPr>
      <w:r>
        <w:rPr>
          <w:bCs/>
          <w:b/>
        </w:rPr>
        <w:t xml:space="preserve">Community Perception:</w:t>
      </w:r>
      <w:r>
        <w:t xml:space="preserve"> </w:t>
      </w:r>
      <w:r>
        <w:t xml:space="preserve">Pre/post-recruitment surveys measuring position's reputation among Yangon healthcare workers</w:t>
      </w:r>
    </w:p>
    <w:bookmarkEnd w:id="30"/>
    <w:bookmarkStart w:id="31" w:name="Xe782180880347fc1ee7181930001d9c403c5e93"/>
    <w:p>
      <w:pPr>
        <w:pStyle w:val="Heading2"/>
      </w:pPr>
      <w:r>
        <w:t xml:space="preserve">Conclusion: Advancing Medical Research in Myanmar Yangon</w:t>
      </w:r>
    </w:p>
    <w:p>
      <w:pPr>
        <w:pStyle w:val="FirstParagraph"/>
      </w:pPr>
      <w:r>
        <w:t xml:space="preserve">This Marketing Plan transforms the Medical Researcher recruitment process into a strategic initiative that addresses Myanmar Yangon's critical talent gap while respecting local context. By embedding cultural intelligence, leveraging Yangon's academic ecosystem, and emphasizing community impact over pure academic metrics, we position this role as pivotal to Myanmar's health research advancement. The plan ensures we attract not just qualified candidates, but Medical Researchers who will thrive within Yangon's unique healthcare environment and contribute meaningfully to national health priorities. This approach establishes a replicable model for talent acquisition in Myanmar's evolving medical research sector, ultimately strengthening the foundation for evidence-based public health solutions in Yangon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 Myanmar Yangon</dc:title>
  <dc:creator/>
  <dc:language>en</dc:language>
  <cp:keywords/>
  <dcterms:created xsi:type="dcterms:W3CDTF">2026-07-24T05:50:19Z</dcterms:created>
  <dcterms:modified xsi:type="dcterms:W3CDTF">2026-07-24T05:50:19Z</dcterms:modified>
</cp:coreProperties>
</file>

<file path=docProps/custom.xml><?xml version="1.0" encoding="utf-8"?>
<Properties xmlns="http://schemas.openxmlformats.org/officeDocument/2006/custom-properties" xmlns:vt="http://schemas.openxmlformats.org/officeDocument/2006/docPropsVTypes"/>
</file>