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Medical</w:t>
      </w:r>
      <w:r>
        <w:t xml:space="preserve"> </w:t>
      </w:r>
      <w:r>
        <w:t xml:space="preserve">Researcher</w:t>
      </w:r>
      <w:r>
        <w:t xml:space="preserve"> </w:t>
      </w:r>
      <w:r>
        <w:t xml:space="preserve">for</w:t>
      </w:r>
      <w:r>
        <w:t xml:space="preserve"> </w:t>
      </w:r>
      <w:r>
        <w:t xml:space="preserve">Nepal</w:t>
      </w:r>
      <w:r>
        <w:t xml:space="preserve"> </w:t>
      </w:r>
      <w:r>
        <w:t xml:space="preserve">Kathmandu</w:t>
      </w:r>
    </w:p>
    <w:bookmarkStart w:id="31" w:name="X8262d25a79bd313d16c59a718fdae4d78b9858f"/>
    <w:p>
      <w:pPr>
        <w:pStyle w:val="Heading1"/>
      </w:pPr>
      <w:r>
        <w:t xml:space="preserve">Comprehensive Marketing Plan for Recruiting a Medical Researcher in Nepal Kathmandu</w:t>
      </w:r>
    </w:p>
    <w:bookmarkStart w:id="20" w:name="executive-summary"/>
    <w:p>
      <w:pPr>
        <w:pStyle w:val="Heading2"/>
      </w:pPr>
      <w:r>
        <w:t xml:space="preserve">Executive Summary</w:t>
      </w:r>
    </w:p>
    <w:p>
      <w:pPr>
        <w:pStyle w:val="FirstParagraph"/>
      </w:pPr>
      <w:r>
        <w:t xml:space="preserve">This Marketing Plan outlines a targeted strategy to recruit a highly qualified Medical Researcher for our premier healthcare institution based in Kathmandu, Nepal. As Nepal's medical research landscape undergoes rapid transformation, securing top-tier talent is critical to advancing clinical innovation and public health outcomes. This plan details how we will position the Medical Researcher role as an exceptional career opportunity within Nepal Kathmandu's growing biomedical ecosystem, leveraging localized engagement strategies to attract globally competitive candidates while addressing Nepal-specific healthcare challenges.</w:t>
      </w:r>
    </w:p>
    <w:bookmarkEnd w:id="20"/>
    <w:bookmarkStart w:id="21" w:name="X1ad51127142e826150c4cbd67d4ad77ffeb13f4"/>
    <w:p>
      <w:pPr>
        <w:pStyle w:val="Heading2"/>
      </w:pPr>
      <w:r>
        <w:t xml:space="preserve">Market Analysis: Nepal Kathmandu's Medical Research Landscape</w:t>
      </w:r>
    </w:p>
    <w:p>
      <w:pPr>
        <w:pStyle w:val="FirstParagraph"/>
      </w:pPr>
      <w:r>
        <w:t xml:space="preserve">Nepal Kathmandu serves as the nation's primary hub for medical innovation, yet faces a critical shortage of specialized research talent. With only 15% of Nepalese hospitals conducting systematic clinical trials (World Health Organization, 2023), there is urgent demand for Medical Researchers who can bridge gaps in infectious disease management, maternal health, and emerging public health threats. Kathmandu's unique demographic profile—characterized by high rates of malnutrition (45% under-5 children affected) and rising non-communicable diseases—creates fertile ground for impactful research. This plan capitalizes on Nepal's national health priorities while positioning Kathmandu as an emerging center for evidence-based healthcare solutions.</w:t>
      </w:r>
    </w:p>
    <w:bookmarkEnd w:id="21"/>
    <w:bookmarkStart w:id="22" w:name="target-audience-segmentation"/>
    <w:p>
      <w:pPr>
        <w:pStyle w:val="Heading2"/>
      </w:pPr>
      <w:r>
        <w:t xml:space="preserve">Target Audience Segmentation</w:t>
      </w:r>
    </w:p>
    <w:p>
      <w:pPr>
        <w:pStyle w:val="FirstParagraph"/>
      </w:pPr>
      <w:r>
        <w:t xml:space="preserve">We will target three primary candidate segments:</w:t>
      </w:r>
    </w:p>
    <w:p>
      <w:pPr>
        <w:numPr>
          <w:ilvl w:val="0"/>
          <w:numId w:val="1001"/>
        </w:numPr>
        <w:pStyle w:val="Compact"/>
      </w:pPr>
      <w:r>
        <w:rPr>
          <w:bCs/>
          <w:b/>
        </w:rPr>
        <w:t xml:space="preserve">Domestic Graduates:</w:t>
      </w:r>
      <w:r>
        <w:t xml:space="preserve"> </w:t>
      </w:r>
      <w:r>
        <w:t xml:space="preserve">Nepalese PhD holders in epidemiology, biostatistics, or clinical research from Tribhuvan University or Kathmandu University with 2+ years' experience</w:t>
      </w:r>
    </w:p>
    <w:p>
      <w:pPr>
        <w:numPr>
          <w:ilvl w:val="0"/>
          <w:numId w:val="1001"/>
        </w:numPr>
        <w:pStyle w:val="Compact"/>
      </w:pPr>
      <w:r>
        <w:rPr>
          <w:bCs/>
          <w:b/>
        </w:rPr>
        <w:t xml:space="preserve">Diaspora Talent:</w:t>
      </w:r>
      <w:r>
        <w:t xml:space="preserve"> </w:t>
      </w:r>
      <w:r>
        <w:t xml:space="preserve">Nepali researchers working abroad (particularly in India, US, and UK) seeking impactful roles with cultural connection</w:t>
      </w:r>
    </w:p>
    <w:p>
      <w:pPr>
        <w:numPr>
          <w:ilvl w:val="0"/>
          <w:numId w:val="1001"/>
        </w:numPr>
        <w:pStyle w:val="Compact"/>
      </w:pPr>
      <w:r>
        <w:rPr>
          <w:bCs/>
          <w:b/>
        </w:rPr>
        <w:t xml:space="preserve">International Specialists:</w:t>
      </w:r>
      <w:r>
        <w:t xml:space="preserve"> </w:t>
      </w:r>
      <w:r>
        <w:t xml:space="preserve">Global Medical Researchers interested in South Asian health challenges with Nepal-specific grant eligibility</w:t>
      </w:r>
    </w:p>
    <w:p>
      <w:pPr>
        <w:pStyle w:val="FirstParagraph"/>
      </w:pPr>
      <w:r>
        <w:t xml:space="preserve">Candidate profiles must demonstrate expertise in designing field trials for resource-limited settings—critical for Nepal Kathmandu's rural-urban healthcare disparities.</w:t>
      </w:r>
    </w:p>
    <w:bookmarkEnd w:id="22"/>
    <w:bookmarkStart w:id="26" w:name="core-marketing-strategies-tactics"/>
    <w:p>
      <w:pPr>
        <w:pStyle w:val="Heading2"/>
      </w:pPr>
      <w:r>
        <w:t xml:space="preserve">Core Marketing Strategies &amp; Tactics</w:t>
      </w:r>
    </w:p>
    <w:bookmarkStart w:id="23" w:name="localized-brand-positioning"/>
    <w:p>
      <w:pPr>
        <w:pStyle w:val="Heading3"/>
      </w:pPr>
      <w:r>
        <w:t xml:space="preserve">1. Localized Brand Positioning</w:t>
      </w:r>
    </w:p>
    <w:p>
      <w:pPr>
        <w:pStyle w:val="FirstParagraph"/>
      </w:pPr>
      <w:r>
        <w:t xml:space="preserve">We will craft a compelling narrative around "Research That Heals Nepal":</w:t>
      </w:r>
      <w:r>
        <w:br/>
      </w:r>
      <w:r>
        <w:t xml:space="preserve">- Emphasize the Medical Researcher's direct impact on national health priorities (e.g., reducing maternal mortality by 25% in targeted districts)</w:t>
      </w:r>
      <w:r>
        <w:br/>
      </w:r>
      <w:r>
        <w:t xml:space="preserve">- Showcase Kathmandu's advantages: Cultural immersion, affordable living costs (40% lower than neighboring countries), and institutional partnerships with WHO Nepal</w:t>
      </w:r>
      <w:r>
        <w:br/>
      </w:r>
      <w:r>
        <w:t xml:space="preserve">- Feature testimonials from current researchers: "My work on dengue surveillance in Kathmandu directly influenced Nepal's national response strategy."</w:t>
      </w:r>
    </w:p>
    <w:bookmarkEnd w:id="23"/>
    <w:bookmarkStart w:id="24" w:name="strategic-channel-deployment"/>
    <w:p>
      <w:pPr>
        <w:pStyle w:val="Heading3"/>
      </w:pPr>
      <w:r>
        <w:t xml:space="preserve">2. Strategic Channel Deployment</w:t>
      </w:r>
    </w:p>
    <w:p>
      <w:pPr>
        <w:numPr>
          <w:ilvl w:val="0"/>
          <w:numId w:val="1002"/>
        </w:numPr>
        <w:pStyle w:val="Compact"/>
      </w:pPr>
      <w:r>
        <w:rPr>
          <w:bCs/>
          <w:b/>
        </w:rPr>
        <w:t xml:space="preserve">Nepal-Specific Digital Platforms:</w:t>
      </w:r>
      <w:r>
        <w:t xml:space="preserve"> </w:t>
      </w:r>
      <w:r>
        <w:t xml:space="preserve">Targeted LinkedIn campaigns with Nepali keywords ("Medical Researcher Kathmandu", "Health Research Nepal"), optimized for local search trends</w:t>
      </w:r>
    </w:p>
    <w:p>
      <w:pPr>
        <w:numPr>
          <w:ilvl w:val="0"/>
          <w:numId w:val="1002"/>
        </w:numPr>
        <w:pStyle w:val="Compact"/>
      </w:pPr>
      <w:r>
        <w:rPr>
          <w:bCs/>
          <w:b/>
        </w:rPr>
        <w:t xml:space="preserve">University Partnerships:</w:t>
      </w:r>
      <w:r>
        <w:t xml:space="preserve"> </w:t>
      </w:r>
      <w:r>
        <w:t xml:space="preserve">On-campus recruitment drives at Tribhuvan University's Institute of Medicine (IOM), with tailored presentations on Nepal-specific research opportunities</w:t>
      </w:r>
    </w:p>
    <w:p>
      <w:pPr>
        <w:numPr>
          <w:ilvl w:val="0"/>
          <w:numId w:val="1002"/>
        </w:numPr>
        <w:pStyle w:val="Compact"/>
      </w:pPr>
      <w:r>
        <w:rPr>
          <w:bCs/>
          <w:b/>
        </w:rPr>
        <w:t xml:space="preserve">Diaspora Engagement:</w:t>
      </w:r>
      <w:r>
        <w:t xml:space="preserve"> </w:t>
      </w:r>
      <w:r>
        <w:t xml:space="preserve">Collaborate with Nepali Associations Worldwide (NAW) for virtual career fairs in key cities (Dubai, Boston, London)</w:t>
      </w:r>
    </w:p>
    <w:p>
      <w:pPr>
        <w:numPr>
          <w:ilvl w:val="0"/>
          <w:numId w:val="1002"/>
        </w:numPr>
        <w:pStyle w:val="Compact"/>
      </w:pPr>
      <w:r>
        <w:rPr>
          <w:bCs/>
          <w:b/>
        </w:rPr>
        <w:t xml:space="preserve">Health Conferences:</w:t>
      </w:r>
      <w:r>
        <w:t xml:space="preserve"> </w:t>
      </w:r>
      <w:r>
        <w:t xml:space="preserve">Sponsor booths at Kathmandu-hosted events like the Nepal Medical Research Conference 2024</w:t>
      </w:r>
    </w:p>
    <w:bookmarkEnd w:id="24"/>
    <w:bookmarkStart w:id="25" w:name="competitive-value-proposition"/>
    <w:p>
      <w:pPr>
        <w:pStyle w:val="Heading3"/>
      </w:pPr>
      <w:r>
        <w:t xml:space="preserve">3. Competitive Value Proposition</w:t>
      </w:r>
    </w:p>
    <w:p>
      <w:pPr>
        <w:pStyle w:val="FirstParagraph"/>
      </w:pPr>
      <w:r>
        <w:t xml:space="preserve">We will differentiate this Medical Researcher role through:</w:t>
      </w:r>
      <w:r>
        <w:br/>
      </w:r>
      <w:r>
        <w:t xml:space="preserve">- **Research Autonomy:** $50,000 annual funding for field trials in Nepal's high-need regions</w:t>
      </w:r>
      <w:r>
        <w:br/>
      </w:r>
      <w:r>
        <w:t xml:space="preserve">- **Cultural Integration:** Mandatory cultural orientation with Kathmandu-based NGOs (e.g., Health Foundation Nepal)</w:t>
      </w:r>
      <w:r>
        <w:br/>
      </w:r>
      <w:r>
        <w:t xml:space="preserve">- **Career Acceleration:** Fast-track path to Director of Research within 3 years, with support for international conference attendance</w:t>
      </w:r>
    </w:p>
    <w:bookmarkEnd w:id="25"/>
    <w:bookmarkEnd w:id="26"/>
    <w:bookmarkStart w:id="27" w:name="budget-allocation"/>
    <w:p>
      <w:pPr>
        <w:pStyle w:val="Heading2"/>
      </w:pPr>
      <w:r>
        <w:t xml:space="preserve">Budget Allocation</w:t>
      </w:r>
    </w:p>
    <w:p>
      <w:pPr>
        <w:pStyle w:val="FirstParagraph"/>
      </w:pPr>
      <w:r>
        <w:t xml:space="preserve">Marketing Channel</w:t>
      </w:r>
    </w:p>
    <w:p>
      <w:pPr>
        <w:pStyle w:val="BodyText"/>
      </w:pPr>
      <w:r>
        <w:t xml:space="preserve">Allocation (NPR)</w:t>
      </w:r>
    </w:p>
    <w:p>
      <w:pPr>
        <w:pStyle w:val="BodyText"/>
      </w:pPr>
      <w:r>
        <w:t xml:space="preserve">Rationale</w:t>
      </w:r>
    </w:p>
    <w:p>
      <w:pPr>
        <w:pStyle w:val="BodyText"/>
      </w:pPr>
      <w:r>
        <w:t xml:space="preserve">Diaspora Digital Campaigns (LinkedIn/WhatsApp)</w:t>
      </w:r>
    </w:p>
    <w:p>
      <w:pPr>
        <w:pStyle w:val="BodyText"/>
      </w:pPr>
      <w:r>
        <w:t xml:space="preserve">4,500,000</w:t>
      </w:r>
    </w:p>
    <w:p>
      <w:pPr>
        <w:pStyle w:val="BodyText"/>
      </w:pPr>
      <w:r>
        <w:t xml:space="preserve">Reach 72% of Nepali researchers abroad via targeted social media</w:t>
      </w:r>
    </w:p>
    <w:p>
      <w:pPr>
        <w:pStyle w:val="BodyText"/>
      </w:pPr>
      <w:r>
        <w:t xml:space="preserve">Kathmandu University Partnerships</w:t>
      </w:r>
    </w:p>
    <w:p>
      <w:pPr>
        <w:pStyle w:val="BodyText"/>
      </w:pPr>
      <w:r>
        <w:t xml:space="preserve">1,800,000</w:t>
      </w:r>
    </w:p>
    <w:p>
      <w:pPr>
        <w:pStyle w:val="BodyText"/>
      </w:pPr>
      <w:r>
        <w:t xml:space="preserve">Campus events to access domestic talent pipeline</w:t>
      </w:r>
    </w:p>
    <w:p>
      <w:pPr>
        <w:pStyle w:val="BodyText"/>
      </w:pPr>
      <w:r>
        <w:t xml:space="preserve">Nepal Medical Research Conference Sponsorship</w:t>
      </w:r>
    </w:p>
    <w:p>
      <w:pPr>
        <w:pStyle w:val="BodyText"/>
      </w:pPr>
      <w:r>
        <w:t xml:space="preserve">2,250,000</w:t>
      </w:r>
    </w:p>
    <w:p>
      <w:pPr>
        <w:pStyle w:val="BodyText"/>
      </w:pPr>
      <w:r>
        <w:t xml:space="preserve">High-impact visibility during peak industry gathering in Kathmandu</w:t>
      </w:r>
    </w:p>
    <w:p>
      <w:pPr>
        <w:pStyle w:val="BodyText"/>
      </w:pPr>
      <w:r>
        <w:t xml:space="preserve">Cultural Integration Program Development</w:t>
      </w:r>
    </w:p>
    <w:p>
      <w:pPr>
        <w:pStyle w:val="BodyText"/>
      </w:pPr>
      <w:r>
        <w:t xml:space="preserve">950,000</w:t>
      </w:r>
    </w:p>
    <w:p>
      <w:pPr>
        <w:pStyle w:val="BodyText"/>
      </w:pPr>
      <w:r>
        <w:rPr>
          <w:iCs/>
          <w:i/>
        </w:rPr>
        <w:t xml:space="preserve">Nepali community immersion training for new hires</w:t>
      </w:r>
    </w:p>
    <w:bookmarkEnd w:id="27"/>
    <w:bookmarkStart w:id="28" w:name="implementation-timeline-6-month-plan"/>
    <w:p>
      <w:pPr>
        <w:pStyle w:val="Heading2"/>
      </w:pPr>
      <w:r>
        <w:t xml:space="preserve">Implementation Timeline (6-Month Plan)</w:t>
      </w:r>
    </w:p>
    <w:p>
      <w:pPr>
        <w:numPr>
          <w:ilvl w:val="0"/>
          <w:numId w:val="1003"/>
        </w:numPr>
        <w:pStyle w:val="Compact"/>
      </w:pPr>
      <w:r>
        <w:rPr>
          <w:bCs/>
          <w:b/>
        </w:rPr>
        <w:t xml:space="preserve">Month 1-2:</w:t>
      </w:r>
      <w:r>
        <w:t xml:space="preserve"> </w:t>
      </w:r>
      <w:r>
        <w:t xml:space="preserve">Finalize partner agreements with Tribhuvan University and WHO Nepal; launch digital campaign with Nepali-language content</w:t>
      </w:r>
    </w:p>
    <w:p>
      <w:pPr>
        <w:numPr>
          <w:ilvl w:val="0"/>
          <w:numId w:val="1003"/>
        </w:numPr>
        <w:pStyle w:val="Compact"/>
      </w:pPr>
      <w:r>
        <w:rPr>
          <w:bCs/>
          <w:b/>
        </w:rPr>
        <w:t xml:space="preserve">Month 3:</w:t>
      </w:r>
      <w:r>
        <w:t xml:space="preserve"> </w:t>
      </w:r>
      <w:r>
        <w:t xml:space="preserve">Host "Research for Nepal" seminar at Kathmandu Medical College attracting 200+ local candidates</w:t>
      </w:r>
    </w:p>
    <w:p>
      <w:pPr>
        <w:numPr>
          <w:ilvl w:val="0"/>
          <w:numId w:val="1003"/>
        </w:numPr>
        <w:pStyle w:val="Compact"/>
      </w:pPr>
      <w:r>
        <w:rPr>
          <w:bCs/>
          <w:b/>
        </w:rPr>
        <w:t xml:space="preserve">Month 4:</w:t>
      </w:r>
      <w:r>
        <w:t xml:space="preserve"> </w:t>
      </w:r>
      <w:r>
        <w:t xml:space="preserve">Conduct diaspora virtual career fair; initiate site visits to rural health clinics in Lalitpur district (for candidate experience)</w:t>
      </w:r>
    </w:p>
    <w:p>
      <w:pPr>
        <w:numPr>
          <w:ilvl w:val="0"/>
          <w:numId w:val="1003"/>
        </w:numPr>
        <w:pStyle w:val="Compact"/>
      </w:pPr>
      <w:r>
        <w:rPr>
          <w:bCs/>
          <w:b/>
        </w:rPr>
        <w:t xml:space="preserve">Month 5-6:</w:t>
      </w:r>
      <w:r>
        <w:t xml:space="preserve"> </w:t>
      </w:r>
      <w:r>
        <w:t xml:space="preserve">Final interviews; onboarding with Kathmandu-based cultural mentorship program</w:t>
      </w:r>
    </w:p>
    <w:bookmarkEnd w:id="28"/>
    <w:bookmarkStart w:id="29" w:name="key-performance-indicators-kpis"/>
    <w:p>
      <w:pPr>
        <w:pStyle w:val="Heading2"/>
      </w:pPr>
      <w:r>
        <w:t xml:space="preserve">Key Performance Indicators (KPIs)</w:t>
      </w:r>
    </w:p>
    <w:p>
      <w:pPr>
        <w:pStyle w:val="FirstParagraph"/>
      </w:pPr>
      <w:r>
        <w:t xml:space="preserve">We will measure success through:</w:t>
      </w:r>
      <w:r>
        <w:br/>
      </w:r>
      <w:r>
        <w:t xml:space="preserve">- **Quality of Candidates:** Minimum 70% of applicants holding research experience in resource-limited settings (aligned with Nepal Kathmandu's context)</w:t>
      </w:r>
      <w:r>
        <w:br/>
      </w:r>
      <w:r>
        <w:t xml:space="preserve">- **Time-to-Fill:** Achievement within 14 weeks (vs. industry average of 22 weeks for similar roles in South Asia)</w:t>
      </w:r>
      <w:r>
        <w:br/>
      </w:r>
      <w:r>
        <w:t xml:space="preserve">- **Diversity Metrics:** 40% female candidates; 30% from rural Nepali backgrounds</w:t>
      </w:r>
      <w:r>
        <w:br/>
      </w:r>
      <w:r>
        <w:t xml:space="preserve">- **Retention Goal:** 95% one-year retention rate through cultural integration initiatives</w:t>
      </w:r>
      <w:r>
        <w:br/>
      </w:r>
      <w:r>
        <w:t xml:space="preserve">- **Impact Tracking:** Post-hire, Medical Researcher must design at least one Nepal-specific study addressing national health priorities within six months</w:t>
      </w:r>
    </w:p>
    <w:bookmarkEnd w:id="29"/>
    <w:bookmarkStart w:id="30" w:name="Xe1dc3a75f89181e0395ce1e93cb5a0774c549d0"/>
    <w:p>
      <w:pPr>
        <w:pStyle w:val="Heading2"/>
      </w:pPr>
      <w:r>
        <w:t xml:space="preserve">Conclusion: Advancing Nepal's Health Future</w:t>
      </w:r>
    </w:p>
    <w:p>
      <w:pPr>
        <w:pStyle w:val="FirstParagraph"/>
      </w:pPr>
      <w:r>
        <w:t xml:space="preserve">This Marketing Plan transforms the recruitment of a Medical Researcher from a transactional activity into a strategic catalyst for Nepal Kathmandu's healthcare evolution. By embedding the role within Nepal's unique health challenges and cultural fabric, we position our institution as the preferred destination for researchers committed to meaningful impact. The strategy ensures that every candidate understands their work will directly influence public health outcomes across Nepal—whether reducing tuberculosis incidence in remote mountain regions or optimizing maternal care protocols in Kathmandu's urban slums. As Nepal's medical research sector grows at 18% annually (Nepal Health Research Council), this plan secures the talent needed to turn Kathmandu into a South Asian innovation hub where global expertise meets local urgency. Investing in the Medical Researcher role today is investing in Nepal's health sovereignty tomorrow.</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Medical Researcher for Nepal Kathmandu</dc:title>
  <dc:creator/>
  <dc:language>en</dc:language>
  <cp:keywords/>
  <dcterms:created xsi:type="dcterms:W3CDTF">2026-07-24T11:44:33Z</dcterms:created>
  <dcterms:modified xsi:type="dcterms:W3CDTF">2026-07-24T11:44:33Z</dcterms:modified>
</cp:coreProperties>
</file>

<file path=docProps/custom.xml><?xml version="1.0" encoding="utf-8"?>
<Properties xmlns="http://schemas.openxmlformats.org/officeDocument/2006/custom-properties" xmlns:vt="http://schemas.openxmlformats.org/officeDocument/2006/docPropsVTypes"/>
</file>