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Islamabad,</w:t>
      </w:r>
      <w:r>
        <w:t xml:space="preserve"> </w:t>
      </w:r>
      <w:r>
        <w:t xml:space="preserve">Pakistan</w:t>
      </w:r>
    </w:p>
    <w:bookmarkStart w:id="33" w:name="X57cd413bc668dec4b85aff117455e071f94991e"/>
    <w:p>
      <w:pPr>
        <w:pStyle w:val="Heading1"/>
      </w:pPr>
      <w:r>
        <w:t xml:space="preserve">Comprehensive Marketing Plan for Attracting Elite Medical Researchers to Islamabad, Pakistan</w:t>
      </w:r>
    </w:p>
    <w:bookmarkStart w:id="20" w:name="executive-summary"/>
    <w:p>
      <w:pPr>
        <w:pStyle w:val="Heading2"/>
      </w:pPr>
      <w:r>
        <w:t xml:space="preserve">Executive Summary</w:t>
      </w:r>
    </w:p>
    <w:p>
      <w:pPr>
        <w:pStyle w:val="FirstParagraph"/>
      </w:pPr>
      <w:r>
        <w:t xml:space="preserve">This strategic marketing plan outlines a targeted approach to recruit highly qualified Medical Researchers for key institutions in Islamabad, Pakistan. As the capital city becomes a burgeoning hub for medical innovation, we present a specialized campaign to position Islamabad as the premier destination for medical research excellence. The plan leverages Pakistan's healthcare transformation initiatives while addressing critical talent gaps in clinical research, epidemiology, and pharmaceutical development within the national context.</w:t>
      </w:r>
    </w:p>
    <w:bookmarkEnd w:id="20"/>
    <w:bookmarkStart w:id="21" w:name="X4caf1050b19fe4e9cdad008da43edcdf4139bb9"/>
    <w:p>
      <w:pPr>
        <w:pStyle w:val="Heading2"/>
      </w:pPr>
      <w:r>
        <w:t xml:space="preserve">Situation Analysis: Medical Research Landscape in Islamabad</w:t>
      </w:r>
    </w:p>
    <w:p>
      <w:pPr>
        <w:pStyle w:val="FirstParagraph"/>
      </w:pPr>
      <w:r>
        <w:t xml:space="preserve">Islamabad's emergence as Pakistan's medical research capital is accelerating through strategic investments. The National Institute of Health (NIH), Shaukat Khanum Memorial Cancer Hospital &amp; Research Centre, and International Centre for Chemical and Biological Sciences are driving innovation in infectious disease management, cancer research, and vaccine development. However, a critical shortage of 45% skilled Medical Researchers persists nationally—particularly in Islamabad where demand outpaces supply by 3:1 (2023 NIH Report). This gap directly impacts Pakistan's National Health Vision 2030 goals for reducing maternal mortality and combating drug-resistant pathogens.</w:t>
      </w:r>
    </w:p>
    <w:bookmarkEnd w:id="21"/>
    <w:bookmarkStart w:id="22" w:name="target-audience-definition"/>
    <w:p>
      <w:pPr>
        <w:pStyle w:val="Heading2"/>
      </w:pPr>
      <w:r>
        <w:t xml:space="preserve">Target Audience Definition</w:t>
      </w:r>
    </w:p>
    <w:p>
      <w:pPr>
        <w:pStyle w:val="FirstParagraph"/>
      </w:pPr>
      <w:r>
        <w:t xml:space="preserve">Our primary audience consists of:</w:t>
      </w:r>
    </w:p>
    <w:p>
      <w:pPr>
        <w:numPr>
          <w:ilvl w:val="0"/>
          <w:numId w:val="1001"/>
        </w:numPr>
        <w:pStyle w:val="Compact"/>
      </w:pPr>
      <w:r>
        <w:rPr>
          <w:bCs/>
          <w:b/>
        </w:rPr>
        <w:t xml:space="preserve">Domestic Talent:</w:t>
      </w:r>
      <w:r>
        <w:t xml:space="preserve"> </w:t>
      </w:r>
      <w:r>
        <w:t xml:space="preserve">PhD holders in Medical Science from Pakistan's top universities (Quaid-e-Azam University, Aga Khan University) seeking impactful local opportunities</w:t>
      </w:r>
    </w:p>
    <w:p>
      <w:pPr>
        <w:numPr>
          <w:ilvl w:val="0"/>
          <w:numId w:val="1001"/>
        </w:numPr>
        <w:pStyle w:val="Compact"/>
      </w:pPr>
      <w:r>
        <w:rPr>
          <w:bCs/>
          <w:b/>
        </w:rPr>
        <w:t xml:space="preserve">Diaspora Researchers:</w:t>
      </w:r>
      <w:r>
        <w:t xml:space="preserve"> </w:t>
      </w:r>
      <w:r>
        <w:t xml:space="preserve">Pakistani-origin scientists in US/EU institutions with cultural ties to Pakistan</w:t>
      </w:r>
    </w:p>
    <w:p>
      <w:pPr>
        <w:numPr>
          <w:ilvl w:val="0"/>
          <w:numId w:val="1001"/>
        </w:numPr>
        <w:pStyle w:val="Compact"/>
      </w:pPr>
      <w:r>
        <w:rPr>
          <w:bCs/>
          <w:b/>
        </w:rPr>
        <w:t xml:space="preserve">International Candidates:</w:t>
      </w:r>
      <w:r>
        <w:t xml:space="preserve"> </w:t>
      </w:r>
      <w:r>
        <w:t xml:space="preserve">Global researchers specializing in tropical diseases or South Asian health challenges</w:t>
      </w:r>
    </w:p>
    <w:p>
      <w:pPr>
        <w:pStyle w:val="FirstParagraph"/>
      </w:pPr>
      <w:r>
        <w:t xml:space="preserve">We prioritize candidates with expertise in Pakistan-relevant fields: dengue/typhoid epidemiology, maternal health interventions, and antimicrobial resistance—aligning with Islamabad's public health priorities.</w:t>
      </w:r>
    </w:p>
    <w:bookmarkEnd w:id="22"/>
    <w:bookmarkStart w:id="23" w:name="marketing-objectives"/>
    <w:p>
      <w:pPr>
        <w:pStyle w:val="Heading2"/>
      </w:pPr>
      <w:r>
        <w:t xml:space="preserve">Marketing Objectives</w:t>
      </w:r>
    </w:p>
    <w:p>
      <w:pPr>
        <w:numPr>
          <w:ilvl w:val="0"/>
          <w:numId w:val="1002"/>
        </w:numPr>
        <w:pStyle w:val="Compact"/>
      </w:pPr>
      <w:r>
        <w:t xml:space="preserve">Recruit 30 qualified Medical Researchers within 18 months for Islamabad-based institutions</w:t>
      </w:r>
    </w:p>
    <w:p>
      <w:pPr>
        <w:numPr>
          <w:ilvl w:val="0"/>
          <w:numId w:val="1002"/>
        </w:numPr>
        <w:pStyle w:val="Compact"/>
      </w:pPr>
      <w:r>
        <w:t xml:space="preserve">Achieve 95% candidate satisfaction with the recruitment experience by Q4 2024</w:t>
      </w:r>
    </w:p>
    <w:p>
      <w:pPr>
        <w:numPr>
          <w:ilvl w:val="0"/>
          <w:numId w:val="1002"/>
        </w:numPr>
        <w:pStyle w:val="Compact"/>
      </w:pPr>
      <w:r>
        <w:t xml:space="preserve">Create a "Medical Researcher in Islamabad" brand recognized by top global universities as a career destination</w:t>
      </w:r>
    </w:p>
    <w:p>
      <w:pPr>
        <w:numPr>
          <w:ilvl w:val="0"/>
          <w:numId w:val="1002"/>
        </w:numPr>
        <w:pStyle w:val="Compact"/>
      </w:pPr>
      <w:r>
        <w:t xml:space="preserve">Reduce time-to-hire from current industry average of 112 days to 65 days</w:t>
      </w:r>
    </w:p>
    <w:bookmarkEnd w:id="23"/>
    <w:bookmarkStart w:id="28" w:name="marketing-strategies-tactics"/>
    <w:p>
      <w:pPr>
        <w:pStyle w:val="Heading2"/>
      </w:pPr>
      <w:r>
        <w:t xml:space="preserve">Marketing Strategies &amp; Tactics</w:t>
      </w:r>
    </w:p>
    <w:bookmarkStart w:id="24" w:name="X85d200a5097f899013b29dcda446d951d92a306"/>
    <w:p>
      <w:pPr>
        <w:pStyle w:val="Heading3"/>
      </w:pPr>
      <w:r>
        <w:t xml:space="preserve">1. Digital Branding Campaign: "Research in Islamabad, Pakistan"</w:t>
      </w:r>
    </w:p>
    <w:p>
      <w:pPr>
        <w:pStyle w:val="FirstParagraph"/>
      </w:pPr>
      <w:r>
        <w:t xml:space="preserve">We'll develop an immersive digital hub showcasing Islamabad as a research ecosystem. The campaign will feature:</w:t>
      </w:r>
      <w:r>
        <w:t xml:space="preserve"> </w:t>
      </w:r>
      <w:r>
        <w:t xml:space="preserve">• Interactive maps of research facilities (NIH labs, Shaukat Khanum's molecular diagnostics unit)</w:t>
      </w:r>
      <w:r>
        <w:t xml:space="preserve"> </w:t>
      </w:r>
      <w:r>
        <w:t xml:space="preserve">• Testimonials from current Medical Researchers highlighting cultural integration and professional growth</w:t>
      </w:r>
      <w:r>
        <w:t xml:space="preserve"> </w:t>
      </w:r>
      <w:r>
        <w:t xml:space="preserve">• Video series: "A Day in the Life of an Islamabad Medical Researcher" featuring local scientists studying Pakistan-specific health challenges</w:t>
      </w:r>
      <w:r>
        <w:t xml:space="preserve"> </w:t>
      </w:r>
      <w:r>
        <w:rPr>
          <w:iCs/>
          <w:i/>
        </w:rPr>
        <w:t xml:space="preserve">Platforms:</w:t>
      </w:r>
      <w:r>
        <w:t xml:space="preserve"> </w:t>
      </w:r>
      <w:r>
        <w:t xml:space="preserve">LinkedIn (targeted at medical science professionals), Instagram (for diaspora engagement), and partnerships with Pakistani medical journals.</w:t>
      </w:r>
    </w:p>
    <w:bookmarkEnd w:id="24"/>
    <w:bookmarkStart w:id="25" w:name="strategic-university-partnerships"/>
    <w:p>
      <w:pPr>
        <w:pStyle w:val="Heading3"/>
      </w:pPr>
      <w:r>
        <w:t xml:space="preserve">2. Strategic University Partnerships</w:t>
      </w:r>
    </w:p>
    <w:p>
      <w:pPr>
        <w:pStyle w:val="FirstParagraph"/>
      </w:pPr>
      <w:r>
        <w:t xml:space="preserve">Collaborate directly with:</w:t>
      </w:r>
      <w:r>
        <w:t xml:space="preserve"> </w:t>
      </w:r>
      <w:r>
        <w:t xml:space="preserve">• Aga Khan University's Medical Research Department for joint workshops</w:t>
      </w:r>
      <w:r>
        <w:t xml:space="preserve"> </w:t>
      </w:r>
      <w:r>
        <w:t xml:space="preserve">• Quaid-e-Azam University's Center for Excellence in Molecular Biology</w:t>
      </w:r>
      <w:r>
        <w:t xml:space="preserve"> </w:t>
      </w:r>
      <w:r>
        <w:t xml:space="preserve">• International academic networks (e.g., Association of American Medical Colleges) to host Islamabad-focused research symposiums</w:t>
      </w:r>
    </w:p>
    <w:bookmarkEnd w:id="25"/>
    <w:bookmarkStart w:id="26" w:name="diaspora-engagement-program"/>
    <w:p>
      <w:pPr>
        <w:pStyle w:val="Heading3"/>
      </w:pPr>
      <w:r>
        <w:t xml:space="preserve">3. Diaspora Engagement Program</w:t>
      </w:r>
    </w:p>
    <w:p>
      <w:pPr>
        <w:pStyle w:val="FirstParagraph"/>
      </w:pPr>
      <w:r>
        <w:t xml:space="preserve">Launch the "Pakistan Research Return" initiative:</w:t>
      </w:r>
      <w:r>
        <w:t xml:space="preserve"> </w:t>
      </w:r>
      <w:r>
        <w:t xml:space="preserve">• Tax incentives for diaspora researchers relocating to Islamabad (leveraging Pakistan's 2022 Diaspora Policy)</w:t>
      </w:r>
      <w:r>
        <w:t xml:space="preserve"> </w:t>
      </w:r>
      <w:r>
        <w:t xml:space="preserve">• Virtual town halls with Pakistani healthcare ministers discussing national health priorities</w:t>
      </w:r>
      <w:r>
        <w:t xml:space="preserve"> </w:t>
      </w:r>
      <w:r>
        <w:t xml:space="preserve">• Dedicated relocation assistance package including housing subsidies and family integration programs</w:t>
      </w:r>
    </w:p>
    <w:bookmarkEnd w:id="26"/>
    <w:bookmarkStart w:id="27" w:name="content-marketing-focus-on-local-impact"/>
    <w:p>
      <w:pPr>
        <w:pStyle w:val="Heading3"/>
      </w:pPr>
      <w:r>
        <w:t xml:space="preserve">4. Content Marketing Focus on Local Impact</w:t>
      </w:r>
    </w:p>
    <w:p>
      <w:pPr>
        <w:pStyle w:val="FirstParagraph"/>
      </w:pPr>
      <w:r>
        <w:t xml:space="preserve">Create research-focused content demonstrating immediate Pakistan relevance:</w:t>
      </w:r>
      <w:r>
        <w:t xml:space="preserve"> </w:t>
      </w:r>
      <w:r>
        <w:t xml:space="preserve">• Case study: "How Islamabad Researchers Developed Pakistan's First Dengue Vaccine Prototype"</w:t>
      </w:r>
      <w:r>
        <w:t xml:space="preserve"> </w:t>
      </w:r>
      <w:r>
        <w:t xml:space="preserve">• Webinar: "Medical Research in Islamabad: Solving South Asia's Health Challenges"</w:t>
      </w:r>
      <w:r>
        <w:t xml:space="preserve"> </w:t>
      </w:r>
      <w:r>
        <w:t xml:space="preserve">• Blog series: "Why Islamabad is the Smartest Career Move for Medical Researchers" highlighting cost of living advantages over global hubs</w:t>
      </w:r>
    </w:p>
    <w:bookmarkEnd w:id="27"/>
    <w:bookmarkEnd w:id="28"/>
    <w:bookmarkStart w:id="29" w:name="budget-allocation-18-month-timeline"/>
    <w:p>
      <w:pPr>
        <w:pStyle w:val="Heading2"/>
      </w:pPr>
      <w:r>
        <w:t xml:space="preserve">Budget Allocation (18-Month Timeline)</w:t>
      </w:r>
    </w:p>
    <w:p>
      <w:pPr>
        <w:pStyle w:val="FirstParagraph"/>
      </w:pPr>
      <w:r>
        <w:t xml:space="preserve">Strategy</w:t>
      </w:r>
    </w:p>
    <w:bookmarkEnd w:id="29"/>
    <w:p>
      <w:pPr>
        <w:pStyle w:val="BodyText"/>
      </w:pPr>
      <w:r>
        <w:t xml:space="preserve">Allocation (%)</w:t>
      </w:r>
    </w:p>
    <w:p>
      <w:pPr>
        <w:pStyle w:val="BodyText"/>
      </w:pPr>
      <w:r>
        <w:t xml:space="preserve">Key Deliverables</w:t>
      </w:r>
    </w:p>
    <w:p>
      <w:pPr>
        <w:pStyle w:val="BodyText"/>
      </w:pPr>
      <w:r>
        <w:t xml:space="preserve">Digital Campaign &amp; Content Creation</w:t>
      </w:r>
    </w:p>
    <w:p>
      <w:pPr>
        <w:pStyle w:val="BodyText"/>
      </w:pPr>
      <w:r>
        <w:t xml:space="preserve">35%</w:t>
      </w:r>
    </w:p>
    <w:p>
      <w:pPr>
        <w:pStyle w:val="BodyText"/>
      </w:pPr>
      <w:r>
        <w:t xml:space="preserve">Dedicated website, video series, social media ads targeting medical researchers in 12 countries</w:t>
      </w:r>
    </w:p>
    <w:p>
      <w:pPr>
        <w:pStyle w:val="BodyText"/>
      </w:pPr>
      <w:r>
        <w:t xml:space="preserve">University Partnerships &amp; Events</w:t>
      </w:r>
    </w:p>
    <w:p>
      <w:pPr>
        <w:pStyle w:val="BodyText"/>
      </w:pPr>
      <w:r>
        <w:t xml:space="preserve">25%</w:t>
      </w:r>
    </w:p>
    <w:p>
      <w:pPr>
        <w:pStyle w:val="BodyText"/>
      </w:pPr>
      <w:r>
        <w:t xml:space="preserve">&lt;</w:t>
      </w:r>
    </w:p>
    <w:p>
      <w:pPr>
        <w:pStyle w:val="BodyText"/>
      </w:pPr>
      <w:r>
        <w:t xml:space="preserve">Sponsored research symposiums at 6 top universities, recruitment booths at medical conferences</w:t>
      </w:r>
    </w:p>
    <w:p>
      <w:pPr>
        <w:pStyle w:val="BodyText"/>
      </w:pPr>
      <w:r>
        <w:t xml:space="preserve">Diaspora Program Management</w:t>
      </w:r>
    </w:p>
    <w:p>
      <w:pPr>
        <w:pStyle w:val="BodyText"/>
      </w:pPr>
      <w:r>
        <w:t xml:space="preserve">20%</w:t>
      </w:r>
    </w:p>
    <w:p>
      <w:pPr>
        <w:pStyle w:val="BodyText"/>
      </w:pPr>
      <w:r>
        <w:t xml:space="preserve">Relocation support, virtual networking events, policy advocacy for incentives</w:t>
      </w:r>
    </w:p>
    <w:p>
      <w:pPr>
        <w:pStyle w:val="BodyText"/>
      </w:pPr>
      <w:r>
        <w:t xml:space="preserve">Metrics &amp; Analytics Dashboard</w:t>
      </w:r>
    </w:p>
    <w:p>
      <w:pPr>
        <w:pStyle w:val="BodyText"/>
      </w:pPr>
      <w:r>
        <w:t xml:space="preserve">15%</w:t>
      </w:r>
    </w:p>
    <w:p>
      <w:pPr>
        <w:pStyle w:val="BodyText"/>
      </w:pPr>
      <w:r>
        <w:t xml:space="preserve">Candidate tracking system with real-time KPIs (conversion rates, time-to-hire)</w:t>
      </w:r>
    </w:p>
    <w:p>
      <w:pPr>
        <w:pStyle w:val="BodyText"/>
      </w:pPr>
      <w:r>
        <w:t xml:space="preserve">Contingency Fund</w:t>
      </w:r>
    </w:p>
    <w:p>
      <w:pPr>
        <w:pStyle w:val="BodyText"/>
      </w:pPr>
      <w:r>
        <w:t xml:space="preserve">5%</w:t>
      </w:r>
    </w:p>
    <w:p>
      <w:pPr>
        <w:pStyle w:val="BodyText"/>
      </w:pPr>
      <w:r>
        <w:t xml:space="preserve">Budget flexibility for emerging opportunities</w:t>
      </w:r>
    </w:p>
    <w:bookmarkStart w:id="30" w:name="implementation-timeline"/>
    <w:p>
      <w:pPr>
        <w:pStyle w:val="Heading2"/>
      </w:pPr>
      <w:r>
        <w:t xml:space="preserve">Implementation Timeline</w:t>
      </w:r>
    </w:p>
    <w:p>
      <w:pPr>
        <w:numPr>
          <w:ilvl w:val="0"/>
          <w:numId w:val="1003"/>
        </w:numPr>
        <w:pStyle w:val="Compact"/>
      </w:pPr>
      <w:r>
        <w:rPr>
          <w:bCs/>
          <w:b/>
        </w:rPr>
        <w:t xml:space="preserve">M1-M3:</w:t>
      </w:r>
      <w:r>
        <w:t xml:space="preserve"> </w:t>
      </w:r>
      <w:r>
        <w:t xml:space="preserve">Launch digital platform, establish university partnerships, begin diaspora outreach</w:t>
      </w:r>
    </w:p>
    <w:p>
      <w:pPr>
        <w:numPr>
          <w:ilvl w:val="0"/>
          <w:numId w:val="1003"/>
        </w:numPr>
        <w:pStyle w:val="Compact"/>
      </w:pPr>
      <w:r>
        <w:rPr>
          <w:bCs/>
          <w:b/>
        </w:rPr>
        <w:t xml:space="preserve">M4-M6:</w:t>
      </w:r>
      <w:r>
        <w:t xml:space="preserve"> </w:t>
      </w:r>
      <w:r>
        <w:t xml:space="preserve">Host first Islamabad Research Symposium in collaboration with NIH; initiate content marketing pipeline</w:t>
      </w:r>
    </w:p>
    <w:p>
      <w:pPr>
        <w:numPr>
          <w:ilvl w:val="0"/>
          <w:numId w:val="1003"/>
        </w:numPr>
        <w:pStyle w:val="Compact"/>
      </w:pPr>
      <w:r>
        <w:rPr>
          <w:bCs/>
          <w:b/>
        </w:rPr>
        <w:t xml:space="preserve">M7-M12:</w:t>
      </w:r>
      <w:r>
        <w:t xml:space="preserve"> </w:t>
      </w:r>
      <w:r>
        <w:t xml:space="preserve">Scale digital campaigns using analytics data; implement relocation support for initial hires</w:t>
      </w:r>
    </w:p>
    <w:p>
      <w:pPr>
        <w:numPr>
          <w:ilvl w:val="0"/>
          <w:numId w:val="1003"/>
        </w:numPr>
        <w:pStyle w:val="Compact"/>
      </w:pPr>
      <w:r>
        <w:rPr>
          <w:bCs/>
          <w:b/>
        </w:rPr>
        <w:t xml:space="preserve">M13-M18:</w:t>
      </w:r>
      <w:r>
        <w:t xml:space="preserve"> </w:t>
      </w:r>
      <w:r>
        <w:t xml:space="preserve">Refine strategy based on metrics; expand to regional Pakistani research hubs beyond Islamabad</w:t>
      </w:r>
    </w:p>
    <w:bookmarkEnd w:id="30"/>
    <w:bookmarkStart w:id="31" w:name="evaluation-metrics"/>
    <w:p>
      <w:pPr>
        <w:pStyle w:val="Heading2"/>
      </w:pPr>
      <w:r>
        <w:t xml:space="preserve">Evaluation Metrics</w:t>
      </w:r>
    </w:p>
    <w:p>
      <w:pPr>
        <w:pStyle w:val="FirstParagraph"/>
      </w:pPr>
      <w:r>
        <w:t xml:space="preserve">We'll track success through:</w:t>
      </w:r>
    </w:p>
    <w:p>
      <w:pPr>
        <w:numPr>
          <w:ilvl w:val="0"/>
          <w:numId w:val="1004"/>
        </w:numPr>
        <w:pStyle w:val="Compact"/>
      </w:pPr>
      <w:r>
        <w:rPr>
          <w:bCs/>
          <w:b/>
        </w:rPr>
        <w:t xml:space="preserve">Quantitative:</w:t>
      </w:r>
      <w:r>
        <w:t xml:space="preserve"> </w:t>
      </w:r>
      <w:r>
        <w:t xml:space="preserve">Number of qualified applicants, cost-per-hire, retention rates after 12 months</w:t>
      </w:r>
    </w:p>
    <w:p>
      <w:pPr>
        <w:numPr>
          <w:ilvl w:val="0"/>
          <w:numId w:val="1004"/>
        </w:numPr>
        <w:pStyle w:val="Compact"/>
      </w:pPr>
      <w:r>
        <w:rPr>
          <w:bCs/>
          <w:b/>
        </w:rPr>
        <w:t xml:space="preserve">Qualitative:</w:t>
      </w:r>
      <w:r>
        <w:t xml:space="preserve"> </w:t>
      </w:r>
      <w:r>
        <w:t xml:space="preserve">Candidate experience scores (via post-interview surveys), employer branding perception in medical journals</w:t>
      </w:r>
    </w:p>
    <w:p>
      <w:pPr>
        <w:numPr>
          <w:ilvl w:val="0"/>
          <w:numId w:val="1004"/>
        </w:numPr>
        <w:pStyle w:val="Compact"/>
      </w:pPr>
      <w:r>
        <w:rPr>
          <w:bCs/>
          <w:b/>
        </w:rPr>
        <w:t xml:space="preserve">Pakistan-Specific Indicators:</w:t>
      </w:r>
      <w:r>
        <w:t xml:space="preserve"> </w:t>
      </w:r>
      <w:r>
        <w:t xml:space="preserve">% of hires contributing to national health projects (e.g., polio eradication, TB control), research publications from Islamabad-based institutions</w:t>
      </w:r>
    </w:p>
    <w:p>
      <w:pPr>
        <w:pStyle w:val="FirstParagraph"/>
      </w:pPr>
      <w:r>
        <w:t xml:space="preserve">A quarterly benchmarking against the global Medical Researcher salary index (adjusted for Pakistan's economic context) will ensure competitive positioning.</w:t>
      </w:r>
    </w:p>
    <w:bookmarkEnd w:id="31"/>
    <w:bookmarkStart w:id="32" w:name="X22b4e53510e76e8a8215a142efda68f75952cc3"/>
    <w:p>
      <w:pPr>
        <w:pStyle w:val="Heading2"/>
      </w:pPr>
      <w:r>
        <w:t xml:space="preserve">Conclusion: Strategic Imperative for Islamabad</w:t>
      </w:r>
    </w:p>
    <w:p>
      <w:pPr>
        <w:pStyle w:val="FirstParagraph"/>
      </w:pPr>
      <w:r>
        <w:t xml:space="preserve">Attracting Medical Researchers to Islamabad isn't merely recruitment—it's about advancing Pakistan's health sovereignty. This Marketing Plan directly supports the National Health Vision 2030 by building local research capacity to address Pakistan-specific challenges like climate-driven disease patterns and urban health inequities. By positioning Islamabad as a destination where global expertise meets national impact, we transform the "Medical Researcher" role from a job title to a catalyst for Pakistan's healthcare transformation. The success of this initiative will establish Islamabad as South Asia's premier medical research ecosystem—proving that in Pakistan, world-class innovation happens at home.</w:t>
      </w:r>
    </w:p>
    <w:bookmarkEnd w:id="32"/>
    <w:p>
      <w:pPr>
        <w:pStyle w:val="BodyText"/>
      </w:pPr>
      <w:r>
        <w:rPr>
          <w:bCs/>
          <w:b/>
        </w:rPr>
        <w:t xml:space="preserve">Prepared for:</w:t>
      </w:r>
      <w:r>
        <w:t xml:space="preserve"> </w:t>
      </w:r>
      <w:r>
        <w:t xml:space="preserve">National Health Research Council of Pakistan |</w:t>
      </w:r>
      <w:r>
        <w:t xml:space="preserve"> </w:t>
      </w:r>
      <w:r>
        <w:rPr>
          <w:bCs/>
          <w:b/>
        </w:rPr>
        <w:t xml:space="preserve">Date:</w:t>
      </w:r>
      <w:r>
        <w:t xml:space="preserve"> </w:t>
      </w:r>
      <w:r>
        <w:t xml:space="preserve">October 26, 2023 |</w:t>
      </w:r>
      <w:r>
        <w:t xml:space="preserve"> </w:t>
      </w:r>
      <w:r>
        <w:rPr>
          <w:bCs/>
          <w:b/>
        </w:rPr>
        <w:t xml:space="preserve">Coverage:</w:t>
      </w:r>
      <w:r>
        <w:t xml:space="preserve"> </w:t>
      </w:r>
      <w:r>
        <w:t xml:space="preserve">Islamabad Metropolitan Area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Medical Researcher Position in Islamabad, Pakistan</dc:title>
  <dc:creator/>
  <dc:language>en</dc:language>
  <cp:keywords/>
  <dcterms:created xsi:type="dcterms:W3CDTF">2026-07-24T18:50:48Z</dcterms:created>
  <dcterms:modified xsi:type="dcterms:W3CDTF">2026-07-24T18:50:48Z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