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Pakistan</w:t>
      </w:r>
      <w:r>
        <w:t xml:space="preserve"> </w:t>
      </w:r>
      <w:r>
        <w:t xml:space="preserve">Karachi</w:t>
      </w:r>
    </w:p>
    <w:bookmarkStart w:id="33" w:name="Xd0f5f898a01d43144b60e927db2440aa7ac3301"/>
    <w:p>
      <w:pPr>
        <w:pStyle w:val="Heading1"/>
      </w:pPr>
      <w:r>
        <w:t xml:space="preserve">Comprehensive Marketing Plan for Recruiting Elite Medical Researchers in Pakistan Karachi</w:t>
      </w:r>
    </w:p>
    <w:bookmarkStart w:id="20" w:name="executive-summary"/>
    <w:p>
      <w:pPr>
        <w:pStyle w:val="Heading2"/>
      </w:pPr>
      <w:r>
        <w:t xml:space="preserve">Executive Summary</w:t>
      </w:r>
    </w:p>
    <w:p>
      <w:pPr>
        <w:pStyle w:val="FirstParagraph"/>
      </w:pPr>
      <w:r>
        <w:t xml:space="preserve">This Marketing Plan outlines a strategic approach to attract and secure top-tier</w:t>
      </w:r>
      <w:r>
        <w:t xml:space="preserve"> </w:t>
      </w:r>
      <w:r>
        <w:rPr>
          <w:bCs/>
          <w:b/>
        </w:rPr>
        <w:t xml:space="preserve">Medical Researcher</w:t>
      </w:r>
      <w:r>
        <w:t xml:space="preserve"> </w:t>
      </w:r>
      <w:r>
        <w:t xml:space="preserve">talent for the rapidly evolving healthcare landscape of</w:t>
      </w:r>
      <w:r>
        <w:t xml:space="preserve"> </w:t>
      </w:r>
      <w:r>
        <w:rPr>
          <w:bCs/>
          <w:b/>
        </w:rPr>
        <w:t xml:space="preserve">Pakistan Karachi</w:t>
      </w:r>
      <w:r>
        <w:t xml:space="preserve">. As Karachi emerges as the nation's premier hub for biomedical innovation, this plan addresses critical gaps in research leadership through targeted recruitment. The initiative targets both local graduates and diaspora professionals seeking impactful careers within Pakistan's growing pharmaceutical and academic sectors. By leveraging digital platforms, institutional partnerships, and culturally resonant messaging, we project a 40% increase in qualified applicants within 12 months while positioning Karachi as a destination for global medical research excellence.</w:t>
      </w:r>
    </w:p>
    <w:bookmarkEnd w:id="20"/>
    <w:bookmarkStart w:id="21" w:name="Xccb6ec320277d1969048c063bd4e39f8e603bca"/>
    <w:p>
      <w:pPr>
        <w:pStyle w:val="Heading2"/>
      </w:pPr>
      <w:r>
        <w:t xml:space="preserve">Market Analysis: Karachi's Medical Research Ecosystem</w:t>
      </w:r>
    </w:p>
    <w:p>
      <w:pPr>
        <w:pStyle w:val="FirstParagraph"/>
      </w:pPr>
      <w:r>
        <w:t xml:space="preserve">Karachi's healthcare sector contributes over 35% of Pakistan's biomedical R&amp;D output, yet faces a severe shortage of specialized</w:t>
      </w:r>
      <w:r>
        <w:t xml:space="preserve"> </w:t>
      </w:r>
      <w:r>
        <w:rPr>
          <w:bCs/>
          <w:b/>
        </w:rPr>
        <w:t xml:space="preserve">Medical Researcher</w:t>
      </w:r>
      <w:r>
        <w:t xml:space="preserve"> </w:t>
      </w:r>
      <w:r>
        <w:t xml:space="preserve">talent. According to the Pakistan Medical Research Council (PMRC), only 12% of research institutions in Karachi have full-time researchers with advanced degrees. The city hosts 40+ medical colleges and 5 major pharmaceutical hubs, creating unprecedented demand for skilled researchers – particularly in oncology, infectious diseases, and public health. However, talent drain to Gulf nations and Western countries remains a critical challenge. This Marketing Plan directly addresses these gaps by positioning Karachi as a dynamic career destination rather than a transit point for professionals.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Domestic Talent:</w:t>
      </w:r>
      <w:r>
        <w:t xml:space="preserve"> </w:t>
      </w:r>
      <w:r>
        <w:t xml:space="preserve">PhD holders in biomedical sciences from Aga Khan University, Dow University of Health Sciences, and Karachi Medical &amp; Dental College (KMDC) with 1-3 years' experience</w:t>
      </w:r>
    </w:p>
    <w:p>
      <w:pPr>
        <w:numPr>
          <w:ilvl w:val="0"/>
          <w:numId w:val="1001"/>
        </w:numPr>
        <w:pStyle w:val="Compact"/>
      </w:pPr>
      <w:r>
        <w:rPr>
          <w:bCs/>
          <w:b/>
        </w:rPr>
        <w:t xml:space="preserve">Diaspora Professionals:</w:t>
      </w:r>
      <w:r>
        <w:t xml:space="preserve"> </w:t>
      </w:r>
      <w:r>
        <w:t xml:space="preserve">Pakistani researchers working globally (US/UK/Canada) seeking impactful local careers</w:t>
      </w:r>
    </w:p>
    <w:p>
      <w:pPr>
        <w:numPr>
          <w:ilvl w:val="0"/>
          <w:numId w:val="1001"/>
        </w:numPr>
        <w:pStyle w:val="Compact"/>
      </w:pPr>
      <w:r>
        <w:rPr>
          <w:bCs/>
          <w:b/>
        </w:rPr>
        <w:t xml:space="preserve">International Candidates:</w:t>
      </w:r>
      <w:r>
        <w:t xml:space="preserve"> </w:t>
      </w:r>
      <w:r>
        <w:t xml:space="preserve">Global researchers interested in South Asian health challenges, particularly those with experience in low-resource settings</w:t>
      </w:r>
    </w:p>
    <w:p>
      <w:pPr>
        <w:pStyle w:val="FirstParagraph"/>
      </w:pPr>
      <w:r>
        <w:t xml:space="preserve">All candidates must demonstrate alignment with Pakistan's National Health Research Agenda 2030, emphasizing solutions for endemic diseases like dengue, tuberculosis, and malnutrition prevalent in Karachi.</w:t>
      </w:r>
    </w:p>
    <w:bookmarkEnd w:id="22"/>
    <w:bookmarkStart w:id="23" w:name="marketing-objectives"/>
    <w:p>
      <w:pPr>
        <w:pStyle w:val="Heading2"/>
      </w:pPr>
      <w:r>
        <w:t xml:space="preserve">Marketing Objectives</w:t>
      </w:r>
    </w:p>
    <w:p>
      <w:pPr>
        <w:pStyle w:val="FirstParagraph"/>
      </w:pPr>
      <w:r>
        <w:t xml:space="preserve">1. Achieve 50% increase in qualified</w:t>
      </w:r>
      <w:r>
        <w:t xml:space="preserve"> </w:t>
      </w:r>
      <w:r>
        <w:rPr>
          <w:bCs/>
          <w:b/>
        </w:rPr>
        <w:t xml:space="preserve">Medical Researcher</w:t>
      </w:r>
      <w:r>
        <w:t xml:space="preserve"> </w:t>
      </w:r>
      <w:r>
        <w:t xml:space="preserve">applications from Pakistani institutions within 18 months</w:t>
      </w:r>
      <w:r>
        <w:br/>
      </w:r>
      <w:r>
        <w:t xml:space="preserve">2. Secure at least 3 senior researchers (with ≥5 years' experience) from diaspora communities by Q4 2025</w:t>
      </w:r>
      <w:r>
        <w:br/>
      </w:r>
      <w:r>
        <w:t xml:space="preserve">3. Position Karachi as the top choice for medical research careers in Pakistan through brand awareness metrics (target: +60% recall among target audience)</w:t>
      </w:r>
      <w:r>
        <w:br/>
      </w:r>
      <w:r>
        <w:t xml:space="preserve">4. Reduce time-to-hire for critical research roles from 120 to 75 days</w:t>
      </w:r>
    </w:p>
    <w:bookmarkEnd w:id="23"/>
    <w:bookmarkStart w:id="28" w:name="core-strategies-tactics"/>
    <w:p>
      <w:pPr>
        <w:pStyle w:val="Heading2"/>
      </w:pPr>
      <w:r>
        <w:t xml:space="preserve">Core Strategies &amp; Tactics</w:t>
      </w:r>
    </w:p>
    <w:bookmarkStart w:id="24" w:name="X623a3f7e9822b6d09a4640e47b6fb0e5dc8e58e"/>
    <w:p>
      <w:pPr>
        <w:pStyle w:val="Heading3"/>
      </w:pPr>
      <w:r>
        <w:t xml:space="preserve">1. Culturally Targeted Digital Campaigns (Karachi-Centric)</w:t>
      </w:r>
    </w:p>
    <w:p>
      <w:pPr>
        <w:pStyle w:val="FirstParagraph"/>
      </w:pPr>
      <w:r>
        <w:t xml:space="preserve">We deploy hyper-localized digital channels:</w:t>
      </w:r>
      <w:r>
        <w:t xml:space="preserve"> </w:t>
      </w:r>
      <w:r>
        <w:t xml:space="preserve">- LinkedIn and Facebook campaigns featuring testimonials from current Karachi-based Medical Researchers highlighting work-life integration and community impact</w:t>
      </w:r>
      <w:r>
        <w:t xml:space="preserve"> </w:t>
      </w:r>
      <w:r>
        <w:t xml:space="preserve">- Geo-targeted Instagram ads showcasing Karachi's research infrastructure (e.g., "Study at the National Institute of Cardiovascular Diseases, Lahore" with specific mentions of Karachi facilities)</w:t>
      </w:r>
      <w:r>
        <w:t xml:space="preserve"> </w:t>
      </w:r>
      <w:r>
        <w:t xml:space="preserve">- Urdu/English bilingual content on platforms popular in Pakistan: YouTube documentaries featuring Dr. Zafar Mirza (Jinnah Postgraduate Medical Center), discussing breakthroughs made possible by Karachi-based teams</w:t>
      </w:r>
      <w:r>
        <w:br/>
      </w:r>
      <w:r>
        <w:rPr>
          <w:iCs/>
          <w:i/>
        </w:rPr>
        <w:t xml:space="preserve">Key messaging: "Your Research Matters Here – Solve Karachi's Health Challenges with Global Impact."</w:t>
      </w:r>
    </w:p>
    <w:bookmarkEnd w:id="24"/>
    <w:bookmarkStart w:id="25" w:name="Xfe5066fdf8400d9521ecc850c2ea6e133872bf9"/>
    <w:p>
      <w:pPr>
        <w:pStyle w:val="Heading3"/>
      </w:pPr>
      <w:r>
        <w:t xml:space="preserve">2. Institutional Partnerships for Local Talent Pipeline</w:t>
      </w:r>
    </w:p>
    <w:p>
      <w:pPr>
        <w:pStyle w:val="FirstParagraph"/>
      </w:pPr>
      <w:r>
        <w:t xml:space="preserve">Strategic collaborations with:</w:t>
      </w:r>
      <w:r>
        <w:t xml:space="preserve"> </w:t>
      </w:r>
      <w:r>
        <w:t xml:space="preserve">- Dow University of Health Sciences (DUHS) to establish a "Karachi Medical Research Fellowship" with guaranteed placement</w:t>
      </w:r>
      <w:r>
        <w:t xml:space="preserve"> </w:t>
      </w:r>
      <w:r>
        <w:t xml:space="preserve">- KMDC's alumni network for targeted recruitment drives at career fairs</w:t>
      </w:r>
      <w:r>
        <w:t xml:space="preserve"> </w:t>
      </w:r>
      <w:r>
        <w:t xml:space="preserve">- National Institute of Health (NIH) Pakistan for co-branded research symposia in Karachi where candidates can present preliminary work</w:t>
      </w:r>
      <w:r>
        <w:br/>
      </w:r>
      <w:r>
        <w:rPr>
          <w:iCs/>
          <w:i/>
        </w:rPr>
        <w:t xml:space="preserve">Unique Value Proposition: "Join Karachi's Research Revolution – Where Your Work Directly Impacts 20 million residents."</w:t>
      </w:r>
    </w:p>
    <w:bookmarkEnd w:id="25"/>
    <w:bookmarkStart w:id="26" w:name="diaspora-engagement-program"/>
    <w:p>
      <w:pPr>
        <w:pStyle w:val="Heading3"/>
      </w:pPr>
      <w:r>
        <w:t xml:space="preserve">3. Diaspora Engagement Program</w:t>
      </w:r>
    </w:p>
    <w:p>
      <w:pPr>
        <w:pStyle w:val="FirstParagraph"/>
      </w:pPr>
      <w:r>
        <w:t xml:space="preserve">A dedicated diaspora outreach hub:</w:t>
      </w:r>
      <w:r>
        <w:t xml:space="preserve"> </w:t>
      </w:r>
      <w:r>
        <w:t xml:space="preserve">- Virtual town halls hosted from Karachi featuring current Medical Researchers and HR leaders</w:t>
      </w:r>
      <w:r>
        <w:t xml:space="preserve"> </w:t>
      </w:r>
      <w:r>
        <w:t xml:space="preserve">- Tax incentive brochures highlighting Pakistan's new research-friendly policies (e.g., 0% income tax for foreign researchers under 2024 policy)</w:t>
      </w:r>
      <w:r>
        <w:t xml:space="preserve"> </w:t>
      </w:r>
      <w:r>
        <w:t xml:space="preserve">- "Karachi Research Return" visa assistance program with priority processing through Immigration Ministry</w:t>
      </w:r>
      <w:r>
        <w:br/>
      </w:r>
      <w:r>
        <w:rPr>
          <w:iCs/>
          <w:i/>
        </w:rPr>
        <w:t xml:space="preserve">Emphasis on cultural reconnection: "Bring Your Expertise Home – Heal the Communities That Shaped You."</w:t>
      </w:r>
    </w:p>
    <w:bookmarkEnd w:id="26"/>
    <w:bookmarkStart w:id="27" w:name="X2251fd7e225fc7490f0c5a643a0dbb2006e02e4"/>
    <w:p>
      <w:pPr>
        <w:pStyle w:val="Heading3"/>
      </w:pPr>
      <w:r>
        <w:t xml:space="preserve">4. Brand Positioning Through Community Impact</w:t>
      </w:r>
    </w:p>
    <w:p>
      <w:pPr>
        <w:pStyle w:val="FirstParagraph"/>
      </w:pPr>
      <w:r>
        <w:t xml:space="preserve">We showcase real-world Karachi outcomes:</w:t>
      </w:r>
      <w:r>
        <w:t xml:space="preserve"> </w:t>
      </w:r>
      <w:r>
        <w:t xml:space="preserve">- Case studies like "How our Medical Researchers reduced maternal mortality in Korangi by 22% through mobile clinics"</w:t>
      </w:r>
      <w:r>
        <w:t xml:space="preserve"> </w:t>
      </w:r>
      <w:r>
        <w:t xml:space="preserve">- Annual "Karachi Health Innovation Awards" featuring public voting and local media coverage</w:t>
      </w:r>
      <w:r>
        <w:t xml:space="preserve"> </w:t>
      </w:r>
      <w:r>
        <w:t xml:space="preserve">- Partnership with Sindh Health Department for community health data transparency initiatives – demonstrating research impact on daily lives</w:t>
      </w:r>
      <w:r>
        <w:br/>
      </w:r>
      <w:r>
        <w:rPr>
          <w:iCs/>
          <w:i/>
        </w:rPr>
        <w:t xml:space="preserve">Tagline: "Medical Researcher in Karachi: Where Science Meets Society."</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Expected Outcome</w:t>
            </w:r>
          </w:p>
        </w:tc>
      </w:tr>
      <w:tr>
        <w:tc>
          <w:tcPr/>
          <w:p>
            <w:pPr>
              <w:pStyle w:val="Compact"/>
              <w:jc w:val="left"/>
            </w:pPr>
            <w:r>
              <w:t xml:space="preserve">Digital Campaigns (Karachi-Specific)</w:t>
            </w:r>
          </w:p>
        </w:tc>
        <w:tc>
          <w:tcPr/>
          <w:p>
            <w:pPr>
              <w:pStyle w:val="Compact"/>
              <w:jc w:val="left"/>
            </w:pPr>
            <w:r>
              <w:t xml:space="preserve">40%</w:t>
            </w:r>
          </w:p>
        </w:tc>
        <w:tc>
          <w:tcPr/>
          <w:p>
            <w:pPr>
              <w:pStyle w:val="Compact"/>
              <w:jc w:val="left"/>
            </w:pPr>
            <w:r>
              <w:t xml:space="preserve">Traffic from local universities/diaspora networks; 50% applicant conversion rate</w:t>
            </w:r>
          </w:p>
        </w:tc>
      </w:tr>
      <w:tr>
        <w:tc>
          <w:tcPr/>
          <w:p>
            <w:pPr>
              <w:pStyle w:val="Compact"/>
              <w:jc w:val="left"/>
            </w:pPr>
            <w:r>
              <w:t xml:space="preserve">Institutional Partnerships</w:t>
            </w:r>
          </w:p>
        </w:tc>
        <w:tc>
          <w:tcPr/>
          <w:p>
            <w:pPr>
              <w:pStyle w:val="Compact"/>
              <w:jc w:val="left"/>
            </w:pPr>
            <w:r>
              <w:t xml:space="preserve">25%</w:t>
            </w:r>
          </w:p>
        </w:tc>
        <w:tc>
          <w:tcPr/>
          <w:p>
            <w:pPr>
              <w:pStyle w:val="Compact"/>
              <w:jc w:val="left"/>
            </w:pPr>
            <w:r>
              <w:t xml:space="preserve">30% of hires through university pipelines</w:t>
            </w:r>
          </w:p>
        </w:tc>
      </w:tr>
      <w:tr>
        <w:tc>
          <w:tcPr/>
          <w:p>
            <w:pPr>
              <w:pStyle w:val="Compact"/>
              <w:jc w:val="left"/>
            </w:pPr>
            <w:r>
              <w:t xml:space="preserve">Diaspora Program Activation</w:t>
            </w:r>
          </w:p>
        </w:tc>
        <w:tc>
          <w:tcPr/>
          <w:p>
            <w:pPr>
              <w:pStyle w:val="Compact"/>
              <w:jc w:val="left"/>
            </w:pPr>
            <w:r>
              <w:t xml:space="preserve">20%</w:t>
            </w:r>
          </w:p>
        </w:tc>
        <w:tc>
          <w:tcPr/>
          <w:p>
            <w:pPr>
              <w:pStyle w:val="Compact"/>
              <w:jc w:val="left"/>
            </w:pPr>
            <w:r>
              <w:t xml:space="preserve">Diaspora talent acquisition (4+ placements)</w:t>
            </w:r>
          </w:p>
        </w:tc>
      </w:tr>
      <w:tr>
        <w:tc>
          <w:tcPr/>
          <w:p>
            <w:pPr>
              <w:pStyle w:val="Compact"/>
              <w:jc w:val="left"/>
            </w:pPr>
            <w:r>
              <w:t xml:space="preserve">Community Impact Events</w:t>
            </w:r>
          </w:p>
        </w:tc>
        <w:tc>
          <w:tcPr/>
          <w:p>
            <w:pPr>
              <w:pStyle w:val="Compact"/>
              <w:jc w:val="left"/>
            </w:pPr>
            <w:r>
              <w:t xml:space="preserve">15%</w:t>
            </w:r>
          </w:p>
        </w:tc>
        <w:tc>
          <w:tcPr/>
          <w:p>
            <w:pPr>
              <w:pStyle w:val="Compact"/>
              <w:jc w:val="left"/>
            </w:pPr>
            <w:r>
              <w:t xml:space="preserve">Brand recognition + 30% social media engagement lift</w:t>
            </w:r>
          </w:p>
        </w:tc>
      </w:tr>
    </w:tbl>
    <w:bookmarkEnd w:id="29"/>
    <w:bookmarkStart w:id="30" w:name="implementation-timeline-2024-2025"/>
    <w:p>
      <w:pPr>
        <w:pStyle w:val="Heading2"/>
      </w:pPr>
      <w:r>
        <w:t xml:space="preserve">Implementation Timeline (2024-2025)</w:t>
      </w:r>
    </w:p>
    <w:p>
      <w:pPr>
        <w:numPr>
          <w:ilvl w:val="0"/>
          <w:numId w:val="1002"/>
        </w:numPr>
        <w:pStyle w:val="Compact"/>
      </w:pPr>
      <w:r>
        <w:rPr>
          <w:bCs/>
          <w:b/>
        </w:rPr>
        <w:t xml:space="preserve">Q1 2024:</w:t>
      </w:r>
      <w:r>
        <w:t xml:space="preserve"> </w:t>
      </w:r>
      <w:r>
        <w:t xml:space="preserve">Finalize partnership agreements with DUHS/KMDC; Launch Urdu/English digital campaign</w:t>
      </w:r>
    </w:p>
    <w:p>
      <w:pPr>
        <w:numPr>
          <w:ilvl w:val="0"/>
          <w:numId w:val="1002"/>
        </w:numPr>
        <w:pStyle w:val="Compact"/>
      </w:pPr>
      <w:r>
        <w:rPr>
          <w:bCs/>
          <w:b/>
        </w:rPr>
        <w:t xml:space="preserve">Q3 2024:</w:t>
      </w:r>
      <w:r>
        <w:t xml:space="preserve"> </w:t>
      </w:r>
      <w:r>
        <w:t xml:space="preserve">Host first Karachi Medical Research Symposium; Diaspora virtual town hall series begins</w:t>
      </w:r>
    </w:p>
    <w:p>
      <w:pPr>
        <w:numPr>
          <w:ilvl w:val="0"/>
          <w:numId w:val="1002"/>
        </w:numPr>
        <w:pStyle w:val="Compact"/>
      </w:pPr>
      <w:r>
        <w:rPr>
          <w:bCs/>
          <w:b/>
        </w:rPr>
        <w:t xml:space="preserve">H1 2025:</w:t>
      </w:r>
      <w:r>
        <w:t xml:space="preserve"> </w:t>
      </w:r>
      <w:r>
        <w:t xml:space="preserve">Launch "Karachi Health Innovation Awards" with Sindh government partnership</w:t>
      </w:r>
    </w:p>
    <w:p>
      <w:pPr>
        <w:numPr>
          <w:ilvl w:val="0"/>
          <w:numId w:val="1002"/>
        </w:numPr>
        <w:pStyle w:val="Compact"/>
      </w:pPr>
      <w:r>
        <w:rPr>
          <w:bCs/>
          <w:b/>
        </w:rPr>
        <w:t xml:space="preserve">H2 2025:</w:t>
      </w:r>
      <w:r>
        <w:t xml:space="preserve"> </w:t>
      </w:r>
      <w:r>
        <w:t xml:space="preserve">Evaluate metrics, refine strategy for nationwide expansion from Karachi base</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 Quantitative: Application volume (target: +50% YoY), diaspora conversion rate (target: 4+ placements), time-to-hire</w:t>
      </w:r>
      <w:r>
        <w:t xml:space="preserve"> </w:t>
      </w:r>
      <w:r>
        <w:t xml:space="preserve">- Qualitative: Candidate feedback on "Karachi as a research destination" (measured via post-hire surveys)</w:t>
      </w:r>
      <w:r>
        <w:t xml:space="preserve"> </w:t>
      </w:r>
      <w:r>
        <w:t xml:space="preserve">- Market Perception: Brand search volume in Pakistan, social media sentiment analysis (#KarachiMedicalResearch)</w:t>
      </w:r>
      <w:r>
        <w:br/>
      </w:r>
      <w:r>
        <w:t xml:space="preserve">Crucially, all metrics will benchmark against national averages for researcher retention in Pakistan – ensuring we exceed industry standards for</w:t>
      </w:r>
      <w:r>
        <w:t xml:space="preserve"> </w:t>
      </w:r>
      <w:r>
        <w:rPr>
          <w:bCs/>
          <w:b/>
        </w:rPr>
        <w:t xml:space="preserve">Pakistan Karachi</w:t>
      </w:r>
      <w:r>
        <w:t xml:space="preserve"> </w:t>
      </w:r>
      <w:r>
        <w:t xml:space="preserve">specifically.</w:t>
      </w:r>
    </w:p>
    <w:bookmarkEnd w:id="31"/>
    <w:bookmarkStart w:id="32" w:name="conclusion"/>
    <w:p>
      <w:pPr>
        <w:pStyle w:val="Heading2"/>
      </w:pPr>
      <w:r>
        <w:t xml:space="preserve">Conclusion</w:t>
      </w:r>
    </w:p>
    <w:p>
      <w:pPr>
        <w:pStyle w:val="FirstParagraph"/>
      </w:pPr>
      <w:r>
        <w:t xml:space="preserve">This Marketing Plan transforms the narrative around medical research careers in Karachi. By positioning the city not as a secondary market but as an epicenter of life-saving innovation, we attract talent who see Pakistan's health challenges as opportunities to make tangible community impact. The</w:t>
      </w:r>
      <w:r>
        <w:t xml:space="preserve"> </w:t>
      </w:r>
      <w:r>
        <w:rPr>
          <w:bCs/>
          <w:b/>
        </w:rPr>
        <w:t xml:space="preserve">Marketing Plan</w:t>
      </w:r>
      <w:r>
        <w:t xml:space="preserve"> </w:t>
      </w:r>
      <w:r>
        <w:t xml:space="preserve">integrates cultural authenticity with strategic recruitment, ensuring every initiative resonates with the unique aspirations of Medical Researchers seeking meaningful work in</w:t>
      </w:r>
      <w:r>
        <w:t xml:space="preserve"> </w:t>
      </w:r>
      <w:r>
        <w:rPr>
          <w:bCs/>
          <w:b/>
        </w:rPr>
        <w:t xml:space="preserve">Pakistan Karachi</w:t>
      </w:r>
      <w:r>
        <w:t xml:space="preserve">. As healthcare investment in Karachi accelerates, this plan establishes a replicable model for building research capacity that directly serves Pakistan's most urgent health needs – making</w:t>
      </w:r>
      <w:r>
        <w:t xml:space="preserve"> </w:t>
      </w:r>
      <w:r>
        <w:rPr>
          <w:iCs/>
          <w:i/>
        </w:rPr>
        <w:t xml:space="preserve">Medical Researcher</w:t>
      </w:r>
      <w:r>
        <w:t xml:space="preserve"> </w:t>
      </w:r>
      <w:r>
        <w:t xml:space="preserve">recruitment not just an HR function, but a national health imperative.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Pakistan Karachi</dc:title>
  <dc:creator/>
  <dc:language>en</dc:language>
  <cp:keywords/>
  <dcterms:created xsi:type="dcterms:W3CDTF">2026-07-24T11:17:42Z</dcterms:created>
  <dcterms:modified xsi:type="dcterms:W3CDTF">2026-07-24T11:17:42Z</dcterms:modified>
</cp:coreProperties>
</file>

<file path=docProps/custom.xml><?xml version="1.0" encoding="utf-8"?>
<Properties xmlns="http://schemas.openxmlformats.org/officeDocument/2006/custom-properties" xmlns:vt="http://schemas.openxmlformats.org/officeDocument/2006/docPropsVTypes"/>
</file>