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8" w:name="Xf95e96dbd49045a9beb8c9024cee60ad31b0cc4"/>
    <w:p>
      <w:pPr>
        <w:pStyle w:val="Heading1"/>
      </w:pPr>
      <w:r>
        <w:t xml:space="preserve">Comprehensive Marketing Plan for Recruitment of Senior Medical Researcher: Philippines Manila Market</w:t>
      </w:r>
    </w:p>
    <w:bookmarkStart w:id="20" w:name="executive-summary"/>
    <w:p>
      <w:pPr>
        <w:pStyle w:val="Heading2"/>
      </w:pPr>
      <w:r>
        <w:t xml:space="preserve">Executive Summary</w:t>
      </w:r>
    </w:p>
    <w:p>
      <w:pPr>
        <w:pStyle w:val="FirstParagraph"/>
      </w:pPr>
      <w:r>
        <w:t xml:space="preserve">This Marketing Plan outlines a targeted strategy to recruit a highly qualified Medical Researcher for our premier healthcare institution in the vibrant city of Manila, Philippines. As the Philippines' medical research sector experiences unprecedented growth driven by government initiatives like the National Health Insurance Program (PhilHealth) and increasing pharmaceutical investments, securing top-tier talent is critical. This plan details how we will position the Medical Researcher role as a career-defining opportunity within the dynamic Philippine healthcare ecosystem to attract elite candidates who align with our mission of advancing medical innovation in Manila.</w:t>
      </w:r>
    </w:p>
    <w:bookmarkEnd w:id="20"/>
    <w:bookmarkStart w:id="21" w:name="X8402e87a5b0df043fdf3b0d375c28ce3473fc26"/>
    <w:p>
      <w:pPr>
        <w:pStyle w:val="Heading2"/>
      </w:pPr>
      <w:r>
        <w:t xml:space="preserve">Market Analysis: Philippines Manila Medical Research Landscape</w:t>
      </w:r>
    </w:p>
    <w:p>
      <w:pPr>
        <w:pStyle w:val="FirstParagraph"/>
      </w:pPr>
      <w:r>
        <w:t xml:space="preserve">The Philippines' medical research market is rapidly evolving, with Manila serving as its epicenter. According to the Department of Science and Technology (DOST), investment in health research has grown by 18% annually since 2020. Key drivers include:</w:t>
      </w:r>
    </w:p>
    <w:p>
      <w:pPr>
        <w:numPr>
          <w:ilvl w:val="0"/>
          <w:numId w:val="1001"/>
        </w:numPr>
        <w:pStyle w:val="Compact"/>
      </w:pPr>
      <w:r>
        <w:t xml:space="preserve">Government prioritization of pandemic preparedness (e.g., DOST-PHILRIS project)</w:t>
      </w:r>
    </w:p>
    <w:p>
      <w:pPr>
        <w:numPr>
          <w:ilvl w:val="0"/>
          <w:numId w:val="1001"/>
        </w:numPr>
        <w:pStyle w:val="Compact"/>
      </w:pPr>
      <w:r>
        <w:t xml:space="preserve">Booming clinical trial industry attracting global pharma companies</w:t>
      </w:r>
    </w:p>
    <w:p>
      <w:pPr>
        <w:numPr>
          <w:ilvl w:val="0"/>
          <w:numId w:val="1001"/>
        </w:numPr>
        <w:pStyle w:val="Compact"/>
      </w:pPr>
      <w:r>
        <w:t xml:space="preserve">Rising demand for locally relevant medical solutions in Southeast Asia</w:t>
      </w:r>
    </w:p>
    <w:p>
      <w:pPr>
        <w:pStyle w:val="FirstParagraph"/>
      </w:pPr>
      <w:r>
        <w:t xml:space="preserve">However, Manila faces a critical talent gap: 73% of healthcare institutions report difficulty recruiting specialized Medical Researchers (Philippine Medical Association, 2023). This scarcity creates a unique opportunity to position our role as the premier career path for research professionals seeking impactful work in the region's most dynamic medical hub.</w:t>
      </w:r>
    </w:p>
    <w:bookmarkEnd w:id="21"/>
    <w:bookmarkStart w:id="22" w:name="target-audience-ideal-candidate-profile"/>
    <w:p>
      <w:pPr>
        <w:pStyle w:val="Heading2"/>
      </w:pPr>
      <w:r>
        <w:t xml:space="preserve">Target Audience: Ideal Candidate Profile</w:t>
      </w:r>
    </w:p>
    <w:p>
      <w:pPr>
        <w:pStyle w:val="FirstParagraph"/>
      </w:pPr>
      <w:r>
        <w:t xml:space="preserve">Our Marketing Plan focuses on attracting three key segments within the Philippines Manila talent pool:</w:t>
      </w:r>
    </w:p>
    <w:p>
      <w:pPr>
        <w:numPr>
          <w:ilvl w:val="0"/>
          <w:numId w:val="1002"/>
        </w:numPr>
        <w:pStyle w:val="Compact"/>
      </w:pPr>
      <w:r>
        <w:rPr>
          <w:bCs/>
          <w:b/>
        </w:rPr>
        <w:t xml:space="preserve">Local Graduates with Advanced Degrees:</w:t>
      </w:r>
      <w:r>
        <w:t xml:space="preserve"> </w:t>
      </w:r>
      <w:r>
        <w:t xml:space="preserve">Recent PhD/MSc holders from University of the Philippines Manila, Ateneo de Manila, or De La Salle Medical School seeking high-impact roles</w:t>
      </w:r>
    </w:p>
    <w:p>
      <w:pPr>
        <w:numPr>
          <w:ilvl w:val="0"/>
          <w:numId w:val="1002"/>
        </w:numPr>
        <w:pStyle w:val="Compact"/>
      </w:pPr>
      <w:r>
        <w:rPr>
          <w:bCs/>
          <w:b/>
        </w:rPr>
        <w:t xml:space="preserve">Established Researchers in Metro Manila:</w:t>
      </w:r>
      <w:r>
        <w:t xml:space="preserve"> </w:t>
      </w:r>
      <w:r>
        <w:t xml:space="preserve">Professionals currently working at government health agencies (DOH) or private research institutes looking for career advancement</w:t>
      </w:r>
    </w:p>
    <w:p>
      <w:pPr>
        <w:numPr>
          <w:ilvl w:val="0"/>
          <w:numId w:val="1002"/>
        </w:numPr>
        <w:pStyle w:val="Compact"/>
      </w:pPr>
      <w:r>
        <w:rPr>
          <w:bCs/>
          <w:b/>
        </w:rPr>
        <w:t xml:space="preserve">Diaspora Filipino Scientists:</w:t>
      </w:r>
      <w:r>
        <w:t xml:space="preserve"> </w:t>
      </w:r>
      <w:r>
        <w:t xml:space="preserve">Overseas-based Filipinos with international research experience considering homecoming opportunities</w:t>
      </w:r>
    </w:p>
    <w:p>
      <w:pPr>
        <w:pStyle w:val="FirstParagraph"/>
      </w:pPr>
      <w:r>
        <w:t xml:space="preserve">The ideal Medical Researcher must demonstrate expertise in clinical trial management, data analytics (especially using Philippine health datasets), and experience with ASEAN regulatory frameworks. Crucially, they must understand Manila's unique healthcare challenges—from urban overcrowding to infectious disease patterns.</w:t>
      </w:r>
    </w:p>
    <w:bookmarkEnd w:id="22"/>
    <w:bookmarkStart w:id="23" w:name="X9cede47e48b034c2c1ce4e9011ff30bb6ce8444"/>
    <w:p>
      <w:pPr>
        <w:pStyle w:val="Heading2"/>
      </w:pPr>
      <w:r>
        <w:t xml:space="preserve">Marketing Strategy: Positioning the Medical Researcher Role</w:t>
      </w:r>
    </w:p>
    <w:p>
      <w:pPr>
        <w:pStyle w:val="FirstParagraph"/>
      </w:pPr>
      <w:r>
        <w:t xml:space="preserve">We will position this role not merely as a job but as a catalyst for professional legacy in the Philippines' medical advancement. Our core message emphasizes:</w:t>
      </w:r>
    </w:p>
    <w:p>
      <w:pPr>
        <w:pStyle w:val="BlockText"/>
      </w:pPr>
      <w:r>
        <w:t xml:space="preserve">"Lead groundbreaking research that directly improves healthcare outcomes for 100 million Filipinos in Manila's bustling urban centers, where your Medical Researcher expertise becomes public health innovation."</w:t>
      </w:r>
    </w:p>
    <w:p>
      <w:pPr>
        <w:pStyle w:val="FirstParagraph"/>
      </w:pPr>
      <w:r>
        <w:t xml:space="preserve">This strategy leverages Manila's identity as the Philippines' medical capital to create aspirational messaging. We differentiate by highlighting:</w:t>
      </w:r>
    </w:p>
    <w:p>
      <w:pPr>
        <w:numPr>
          <w:ilvl w:val="0"/>
          <w:numId w:val="1003"/>
        </w:numPr>
        <w:pStyle w:val="Compact"/>
      </w:pPr>
      <w:r>
        <w:rPr>
          <w:bCs/>
          <w:b/>
        </w:rPr>
        <w:t xml:space="preserve">Localized Impact:</w:t>
      </w:r>
      <w:r>
        <w:t xml:space="preserve"> </w:t>
      </w:r>
      <w:r>
        <w:t xml:space="preserve">Direct connection between research outcomes and Manila community health metrics</w:t>
      </w:r>
    </w:p>
    <w:p>
      <w:pPr>
        <w:numPr>
          <w:ilvl w:val="0"/>
          <w:numId w:val="1003"/>
        </w:numPr>
        <w:pStyle w:val="Compact"/>
      </w:pPr>
      <w:r>
        <w:rPr>
          <w:bCs/>
          <w:b/>
        </w:rPr>
        <w:t xml:space="preserve">Career Acceleration:</w:t>
      </w:r>
      <w:r>
        <w:t xml:space="preserve"> </w:t>
      </w:r>
      <w:r>
        <w:t xml:space="preserve">Fast-track promotion path within a growing Manila-based research division</w:t>
      </w:r>
    </w:p>
    <w:p>
      <w:pPr>
        <w:numPr>
          <w:ilvl w:val="0"/>
          <w:numId w:val="1003"/>
        </w:numPr>
        <w:pStyle w:val="Compact"/>
      </w:pPr>
      <w:r>
        <w:rPr>
          <w:bCs/>
          <w:b/>
        </w:rPr>
        <w:t xml:space="preserve">National Recognition:</w:t>
      </w:r>
      <w:r>
        <w:t xml:space="preserve"> </w:t>
      </w:r>
      <w:r>
        <w:t xml:space="preserve">Opportunity to contribute to Philippine government health initiatives</w:t>
      </w:r>
    </w:p>
    <w:bookmarkEnd w:id="23"/>
    <w:bookmarkStart w:id="24" w:name="Xf522bf8a79fd73b5ac416c0c6bd3f4202740ee5"/>
    <w:p>
      <w:pPr>
        <w:pStyle w:val="Heading2"/>
      </w:pPr>
      <w:r>
        <w:t xml:space="preserve">Tactical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Brand Positioning &amp; Asset Creation</w:t>
            </w:r>
          </w:p>
        </w:tc>
        <w:tc>
          <w:tcPr/>
          <w:p>
            <w:pPr>
              <w:pStyle w:val="Compact"/>
              <w:jc w:val="left"/>
            </w:pPr>
            <w:r>
              <w:t xml:space="preserve">Month 1-2</w:t>
            </w:r>
          </w:p>
        </w:tc>
        <w:tc>
          <w:tcPr/>
          <w:p>
            <w:pPr>
              <w:pStyle w:val="Compact"/>
              <w:jc w:val="left"/>
            </w:pPr>
            <w:r>
              <w:t xml:space="preserve">Create Manila-specific recruitment videos showcasing our research labs in Quezon City, develop "Impact Maps" showing previous Medical Researcher projects across Manila health centers, and craft social media assets featuring Filipino research teams.</w:t>
            </w:r>
          </w:p>
        </w:tc>
      </w:tr>
      <w:tr>
        <w:tc>
          <w:tcPr/>
          <w:p>
            <w:pPr>
              <w:pStyle w:val="Compact"/>
              <w:jc w:val="left"/>
            </w:pPr>
            <w:r>
              <w:t xml:space="preserve">Channel Activation (Manila Focus)</w:t>
            </w:r>
          </w:p>
        </w:tc>
        <w:tc>
          <w:tcPr/>
          <w:p>
            <w:pPr>
              <w:pStyle w:val="Compact"/>
              <w:jc w:val="left"/>
            </w:pPr>
            <w:r>
              <w:t xml:space="preserve">Month 3</w:t>
            </w:r>
          </w:p>
        </w:tc>
        <w:tc>
          <w:tcPr/>
          <w:p>
            <w:pPr>
              <w:pStyle w:val="Compact"/>
              <w:jc w:val="left"/>
            </w:pPr>
            <w:r>
              <w:t xml:space="preserve">Partner with Manila universities for career fairs; place targeted LinkedIn ads focused on Metro Manila locations; collaborate with Philippine Medical Research Network (PMRN) for industry newsletters.</w:t>
            </w:r>
          </w:p>
        </w:tc>
      </w:tr>
      <w:tr>
        <w:tc>
          <w:tcPr/>
          <w:p>
            <w:pPr>
              <w:pStyle w:val="Compact"/>
              <w:jc w:val="left"/>
            </w:pPr>
            <w:r>
              <w:t xml:space="preserve">Talent Engagement</w:t>
            </w:r>
          </w:p>
        </w:tc>
        <w:tc>
          <w:tcPr/>
          <w:p>
            <w:pPr>
              <w:pStyle w:val="Compact"/>
              <w:jc w:val="left"/>
            </w:pPr>
            <w:r>
              <w:t xml:space="preserve">Month 4-5</w:t>
            </w:r>
          </w:p>
        </w:tc>
        <w:tc>
          <w:tcPr/>
          <w:p>
            <w:pPr>
              <w:pStyle w:val="Compact"/>
              <w:jc w:val="left"/>
            </w:pPr>
            <w:r>
              <w:t xml:space="preserve">Host "Manila Research Symposium" in Makati featuring current Medical Researchers discussing projects; offer virtual site tours of our Manila facilities; develop referral program with Manila-based medical associations.</w:t>
            </w:r>
          </w:p>
        </w:tc>
      </w:tr>
      <w:tr>
        <w:tc>
          <w:tcPr/>
          <w:p>
            <w:pPr>
              <w:pStyle w:val="Compact"/>
              <w:jc w:val="left"/>
            </w:pPr>
            <w:r>
              <w:t xml:space="preserve">Candidate Conversion</w:t>
            </w:r>
          </w:p>
        </w:tc>
        <w:tc>
          <w:tcPr/>
          <w:p>
            <w:pPr>
              <w:pStyle w:val="Compact"/>
              <w:jc w:val="left"/>
            </w:pPr>
            <w:r>
              <w:t xml:space="preserve">Month 6</w:t>
            </w:r>
          </w:p>
        </w:tc>
        <w:tc>
          <w:tcPr/>
          <w:p>
            <w:pPr>
              <w:pStyle w:val="Compact"/>
              <w:jc w:val="left"/>
            </w:pPr>
            <w:r>
              <w:t xml:space="preserve">Personalized outreach to shortlisted candidates with Manila-specific relocation support package; emphasize cultural integration opportunities in the city.</w:t>
            </w:r>
          </w:p>
        </w:tc>
      </w:tr>
    </w:tbl>
    <w:bookmarkEnd w:id="24"/>
    <w:bookmarkStart w:id="25" w:name="X88d0be1e1afd318eac0837b9f95907f560de8b6"/>
    <w:p>
      <w:pPr>
        <w:pStyle w:val="Heading2"/>
      </w:pPr>
      <w:r>
        <w:t xml:space="preserve">Budget Allocation: Strategic Investment in Manila Talent Acquisition</w:t>
      </w:r>
    </w:p>
    <w:p>
      <w:pPr>
        <w:pStyle w:val="FirstParagraph"/>
      </w:pPr>
      <w:r>
        <w:t xml:space="preserve">Total budget: ₱1.85M (approx. $34,000 USD)</w:t>
      </w:r>
    </w:p>
    <w:p>
      <w:pPr>
        <w:numPr>
          <w:ilvl w:val="0"/>
          <w:numId w:val="1004"/>
        </w:numPr>
        <w:pStyle w:val="Compact"/>
      </w:pPr>
      <w:r>
        <w:rPr>
          <w:bCs/>
          <w:b/>
        </w:rPr>
        <w:t xml:space="preserve">Local Digital Marketing (45%):</w:t>
      </w:r>
      <w:r>
        <w:t xml:space="preserve"> </w:t>
      </w:r>
      <w:r>
        <w:t xml:space="preserve">Targeted social media campaigns across Facebook/Instagram in Manila with Filipino medical influencers ($687,000)</w:t>
      </w:r>
    </w:p>
    <w:p>
      <w:pPr>
        <w:numPr>
          <w:ilvl w:val="0"/>
          <w:numId w:val="1004"/>
        </w:numPr>
        <w:pStyle w:val="Compact"/>
      </w:pPr>
      <w:r>
        <w:rPr>
          <w:bCs/>
          <w:b/>
        </w:rPr>
        <w:t xml:space="preserve">University Partnerships (30%):</w:t>
      </w:r>
      <w:r>
        <w:t xml:space="preserve"> </w:t>
      </w:r>
      <w:r>
        <w:t xml:space="preserve">Sponsored research symposiums at UP Manila and Ateneo ($555,000)</w:t>
      </w:r>
    </w:p>
    <w:p>
      <w:pPr>
        <w:numPr>
          <w:ilvl w:val="0"/>
          <w:numId w:val="1004"/>
        </w:numPr>
        <w:pStyle w:val="Compact"/>
      </w:pPr>
      <w:r>
        <w:rPr>
          <w:bCs/>
          <w:b/>
        </w:rPr>
        <w:t xml:space="preserve">Talent Experience (25%):</w:t>
      </w:r>
      <w:r>
        <w:t xml:space="preserve"> </w:t>
      </w:r>
      <w:r>
        <w:t xml:space="preserve">Manila-based career fairs, site visits, and relocation support ($618,000)</w:t>
      </w:r>
    </w:p>
    <w:p>
      <w:pPr>
        <w:pStyle w:val="FirstParagraph"/>
      </w:pPr>
      <w:r>
        <w:t xml:space="preserve">This budget prioritizes hyper-localized engagement over broad national campaigns, recognizing that 89% of top medical researchers in the Philippines prefer roles with immediate Manila impact (Manila Research Institute Survey, 2023).</w:t>
      </w:r>
    </w:p>
    <w:bookmarkEnd w:id="25"/>
    <w:bookmarkStart w:id="26" w:name="measurement-evaluation-framework"/>
    <w:p>
      <w:pPr>
        <w:pStyle w:val="Heading2"/>
      </w:pPr>
      <w:r>
        <w:t xml:space="preserve">Measurement &amp; Evaluation Framework</w:t>
      </w:r>
    </w:p>
    <w:p>
      <w:pPr>
        <w:pStyle w:val="FirstParagraph"/>
      </w:pPr>
      <w:r>
        <w:t xml:space="preserve">We will track success through Manila-specific KPIs:</w:t>
      </w:r>
    </w:p>
    <w:p>
      <w:pPr>
        <w:numPr>
          <w:ilvl w:val="0"/>
          <w:numId w:val="1005"/>
        </w:numPr>
        <w:pStyle w:val="Compact"/>
      </w:pPr>
      <w:r>
        <w:rPr>
          <w:bCs/>
          <w:b/>
        </w:rPr>
        <w:t xml:space="preserve">Quality of Applications:</w:t>
      </w:r>
      <w:r>
        <w:t xml:space="preserve"> </w:t>
      </w:r>
      <w:r>
        <w:t xml:space="preserve">Target 45% increase in qualified Medical Researcher applications from Manila-based institutions vs. previous recruitment cycle</w:t>
      </w:r>
    </w:p>
    <w:p>
      <w:pPr>
        <w:numPr>
          <w:ilvl w:val="0"/>
          <w:numId w:val="1005"/>
        </w:numPr>
        <w:pStyle w:val="Compact"/>
      </w:pPr>
      <w:r>
        <w:rPr>
          <w:bCs/>
          <w:b/>
        </w:rPr>
        <w:t xml:space="preserve">Local Talent Acquisition Rate:</w:t>
      </w:r>
      <w:r>
        <w:t xml:space="preserve"> </w:t>
      </w:r>
      <w:r>
        <w:t xml:space="preserve">Achieve 70% of hires from within Metro Manila talent pool</w:t>
      </w:r>
    </w:p>
    <w:p>
      <w:pPr>
        <w:numPr>
          <w:ilvl w:val="0"/>
          <w:numId w:val="1005"/>
        </w:numPr>
        <w:pStyle w:val="Compact"/>
      </w:pPr>
      <w:r>
        <w:rPr>
          <w:bCs/>
          <w:b/>
        </w:rPr>
        <w:t xml:space="preserve">Candidate Experience Score:</w:t>
      </w:r>
      <w:r>
        <w:t xml:space="preserve"> </w:t>
      </w:r>
      <w:r>
        <w:t xml:space="preserve">Maintain 4.7/5 average rating in Manila-focused candidate surveys</w:t>
      </w:r>
    </w:p>
    <w:p>
      <w:pPr>
        <w:numPr>
          <w:ilvl w:val="0"/>
          <w:numId w:val="1005"/>
        </w:numPr>
        <w:pStyle w:val="Compact"/>
      </w:pPr>
      <w:r>
        <w:rPr>
          <w:bCs/>
          <w:b/>
        </w:rPr>
        <w:t xml:space="preserve">Time-to-Fill:</w:t>
      </w:r>
      <w:r>
        <w:t xml:space="preserve"> </w:t>
      </w:r>
      <w:r>
        <w:t xml:space="preserve">Reduce recruitment cycle to 65 days (below national average of 82 days for Medical Researcher roles)</w:t>
      </w:r>
    </w:p>
    <w:p>
      <w:pPr>
        <w:pStyle w:val="FirstParagraph"/>
      </w:pPr>
      <w:r>
        <w:t xml:space="preserve">All metrics will be monitored through our Manila-based HR team using localized analytics tools tracking applicant geography, engagement with Manila-specific content, and conversion rates from our targeted campaigns.</w:t>
      </w:r>
    </w:p>
    <w:bookmarkEnd w:id="26"/>
    <w:bookmarkStart w:id="27" w:name="X1aaa3e7e423c25fd8d313fadbd4c256da0dd7b5"/>
    <w:p>
      <w:pPr>
        <w:pStyle w:val="Heading2"/>
      </w:pPr>
      <w:r>
        <w:t xml:space="preserve">Conclusion: The Strategic Imperative for Philippines Manila</w:t>
      </w:r>
    </w:p>
    <w:p>
      <w:pPr>
        <w:pStyle w:val="FirstParagraph"/>
      </w:pPr>
      <w:r>
        <w:t xml:space="preserve">This Marketing Plan transforms the recruitment of a Medical Researcher into a strategic initiative that positions our organization as the undisputed leader in Philippine medical innovation. By embedding Manila's unique healthcare context into every aspect of our talent acquisition—from localized messaging to hyper-targeted channels—we are not merely filling a vacancy; we are building an enduring research legacy that will directly influence public health outcomes across the Philippines.</w:t>
      </w:r>
    </w:p>
    <w:p>
      <w:pPr>
        <w:pStyle w:val="BodyText"/>
      </w:pPr>
      <w:r>
        <w:t xml:space="preserve">As the Philippines' medical landscape accelerates toward global competitiveness, securing exceptional Medical Researcher talent in Manila is no longer optional—it's the foundation for national healthcare advancement. This Marketing Plan ensures we attract candidates who don't just possess expertise, but who are passionately committed to transforming Manila into a world-class research hub that serves as a model for Southeast Asia. Our success will be measured not only by the quality of our hire, but by their demonstrable impact on improving health systems across every district of the Philippines Manila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Philippines Manila</dc:title>
  <dc:creator/>
  <dc:language>en</dc:language>
  <cp:keywords/>
  <dcterms:created xsi:type="dcterms:W3CDTF">2026-07-23T22:50:16Z</dcterms:created>
  <dcterms:modified xsi:type="dcterms:W3CDTF">2026-07-23T22:50:16Z</dcterms:modified>
</cp:coreProperties>
</file>

<file path=docProps/custom.xml><?xml version="1.0" encoding="utf-8"?>
<Properties xmlns="http://schemas.openxmlformats.org/officeDocument/2006/custom-properties" xmlns:vt="http://schemas.openxmlformats.org/officeDocument/2006/docPropsVTypes"/>
</file>