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Medical</w:t>
      </w:r>
      <w:r>
        <w:t xml:space="preserve"> </w:t>
      </w:r>
      <w:r>
        <w:t xml:space="preserve">Researchers</w:t>
      </w:r>
      <w:r>
        <w:t xml:space="preserve"> </w:t>
      </w:r>
      <w:r>
        <w:t xml:space="preserve">in</w:t>
      </w:r>
      <w:r>
        <w:t xml:space="preserve"> </w:t>
      </w:r>
      <w:r>
        <w:t xml:space="preserve">Singapore</w:t>
      </w:r>
    </w:p>
    <w:bookmarkStart w:id="31" w:name="X087a69bb62cfbe0cfae044a7b5b08ce7e6b0ac8"/>
    <w:p>
      <w:pPr>
        <w:pStyle w:val="Heading1"/>
      </w:pPr>
      <w:r>
        <w:t xml:space="preserve">Strategic Marketing Plan for Recruitment of Elite Medical Researchers in Singapore</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world-class Medical Researchers for key positions within Singapore's premier healthcare and research institutions. Singapore's position as Asia's biomedical hub demands a sophisticated talent acquisition approach that resonates with the global medical research community while leveraging the unique advantages of operating within Singapore. This plan ensures that our organization becomes synonymous with excellence in Medical Researcher recruitment, directly contributing to Singapore's national health innovation goals.</w:t>
      </w:r>
    </w:p>
    <w:bookmarkEnd w:id="20"/>
    <w:bookmarkStart w:id="21" w:name="Xf0a90a4955f32656bc10bff431e41b4732b3a5b"/>
    <w:p>
      <w:pPr>
        <w:pStyle w:val="Heading2"/>
      </w:pPr>
      <w:r>
        <w:t xml:space="preserve">Market Analysis: The Singapore Medical Research Landscape</w:t>
      </w:r>
    </w:p>
    <w:p>
      <w:pPr>
        <w:pStyle w:val="FirstParagraph"/>
      </w:pPr>
      <w:r>
        <w:t xml:space="preserve">Singapore presents a highly competitive yet strategically advantageous market for Medical Researcher recruitment. The government's sustained investment through the Biomedical Sciences R&amp;D Masterplan (BSRMP) and initiatives like the Singapore National Neuroscience Institute (SNNI) and A*STAR have established a world-class ecosystem. However, global competition for top-tier Medical Researchers is intensifying, with institutions across Asia and North America actively recruiting from Singapore's talent pool.</w:t>
      </w:r>
    </w:p>
    <w:p>
      <w:pPr>
        <w:pStyle w:val="BodyText"/>
      </w:pPr>
      <w:r>
        <w:t xml:space="preserve">Key challenges include:</w:t>
      </w:r>
    </w:p>
    <w:p>
      <w:pPr>
        <w:numPr>
          <w:ilvl w:val="0"/>
          <w:numId w:val="1001"/>
        </w:numPr>
        <w:pStyle w:val="Compact"/>
      </w:pPr>
      <w:r>
        <w:t xml:space="preserve">High demand for specialized expertise (e.g., oncology, neurodegenerative diseases, AI in healthcare) within Singapore's constrained local talent pool.</w:t>
      </w:r>
    </w:p>
    <w:p>
      <w:pPr>
        <w:numPr>
          <w:ilvl w:val="0"/>
          <w:numId w:val="1001"/>
        </w:numPr>
        <w:pStyle w:val="Compact"/>
      </w:pPr>
      <w:r>
        <w:t xml:space="preserve">Expectations of competitive compensation packages aligned with global standards yet respecting Singapore's cost structure.</w:t>
      </w:r>
    </w:p>
    <w:p>
      <w:pPr>
        <w:numPr>
          <w:ilvl w:val="0"/>
          <w:numId w:val="1001"/>
        </w:numPr>
        <w:pStyle w:val="Compact"/>
      </w:pPr>
      <w:r>
        <w:t xml:space="preserve">The critical need to demonstrate a clear career trajectory and research impact within the Singapore context for international candidates.</w:t>
      </w:r>
    </w:p>
    <w:bookmarkEnd w:id="21"/>
    <w:bookmarkStart w:id="22" w:name="Xbd16890b6f9ba7f05d1836e7544547b686cee06"/>
    <w:p>
      <w:pPr>
        <w:pStyle w:val="Heading2"/>
      </w:pPr>
      <w:r>
        <w:t xml:space="preserve">Target Audience: The Ideal Medical Researcher Profile in Singapore</w:t>
      </w:r>
    </w:p>
    <w:p>
      <w:pPr>
        <w:pStyle w:val="FirstParagraph"/>
      </w:pPr>
      <w:r>
        <w:t xml:space="preserve">Our primary target is highly qualified Medical Researchers (PhD or MD/PhD) with 3-10 years of postdoctoral experience, possessing expertise in high-priority therapeutic areas aligned with Singapore's strategic health focus. Crucially, this audience values:</w:t>
      </w:r>
    </w:p>
    <w:p>
      <w:pPr>
        <w:numPr>
          <w:ilvl w:val="0"/>
          <w:numId w:val="1002"/>
        </w:numPr>
        <w:pStyle w:val="Compact"/>
      </w:pPr>
      <w:r>
        <w:rPr>
          <w:bCs/>
          <w:b/>
        </w:rPr>
        <w:t xml:space="preserve">Singapore-Specific Opportunities:</w:t>
      </w:r>
      <w:r>
        <w:t xml:space="preserve"> </w:t>
      </w:r>
      <w:r>
        <w:t xml:space="preserve">Access to world-class facilities (e.g., SingHealth's research institutes), collaborative networks with NUH, NUS Medicine, and A*STAR.</w:t>
      </w:r>
    </w:p>
    <w:p>
      <w:pPr>
        <w:numPr>
          <w:ilvl w:val="0"/>
          <w:numId w:val="1002"/>
        </w:numPr>
        <w:pStyle w:val="Compact"/>
      </w:pPr>
      <w:r>
        <w:rPr>
          <w:bCs/>
          <w:b/>
        </w:rPr>
        <w:t xml:space="preserve">National Impact:</w:t>
      </w:r>
      <w:r>
        <w:t xml:space="preserve"> </w:t>
      </w:r>
      <w:r>
        <w:t xml:space="preserve">The ability to contribute directly to Singapore's healthcare system improvements and national health strategies.</w:t>
      </w:r>
    </w:p>
    <w:p>
      <w:pPr>
        <w:numPr>
          <w:ilvl w:val="0"/>
          <w:numId w:val="1002"/>
        </w:numPr>
        <w:pStyle w:val="Compact"/>
      </w:pPr>
      <w:r>
        <w:rPr>
          <w:bCs/>
          <w:b/>
        </w:rPr>
        <w:t xml:space="preserve">Work-Life Integration:</w:t>
      </w:r>
      <w:r>
        <w:t xml:space="preserve"> </w:t>
      </w:r>
      <w:r>
        <w:t xml:space="preserve">High-quality living standards in a safe, multicultural city-state with excellent public infrastructure – essential for retaining talent in Singapore.</w:t>
      </w:r>
    </w:p>
    <w:bookmarkEnd w:id="22"/>
    <w:bookmarkStart w:id="27" w:name="X9bd191e037d026ab66d7f780f7e8d04763498ee"/>
    <w:p>
      <w:pPr>
        <w:pStyle w:val="Heading2"/>
      </w:pPr>
      <w:r>
        <w:t xml:space="preserve">Marketing Strategy: Positioning as the Premier Destination for Medical Researchers</w:t>
      </w:r>
    </w:p>
    <w:p>
      <w:pPr>
        <w:pStyle w:val="FirstParagraph"/>
      </w:pPr>
      <w:r>
        <w:t xml:space="preserve">This strategy employs a multi-channel approach designed explicitly for the Singapore medical research community and global researchers considering Southeast Asia:</w:t>
      </w:r>
    </w:p>
    <w:bookmarkStart w:id="23" w:name="Xeb3b847d633a1029aa356287c6dc93a3aa90a30"/>
    <w:p>
      <w:pPr>
        <w:pStyle w:val="Heading3"/>
      </w:pPr>
      <w:r>
        <w:t xml:space="preserve">1. Employer Branding &amp; Narrative (Singapore-Centric):</w:t>
      </w:r>
    </w:p>
    <w:p>
      <w:pPr>
        <w:pStyle w:val="FirstParagraph"/>
      </w:pPr>
      <w:r>
        <w:t xml:space="preserve">Create compelling content showcasing the "Singapore Advantage" for Medical Researchers:</w:t>
      </w:r>
      <w:r>
        <w:t xml:space="preserve"> </w:t>
      </w:r>
      <w:r>
        <w:t xml:space="preserve">* "Accelerate Your Research Impact in Singapore: Where Government Support Meets Global Innovation" – Highlighting direct pathways to funding (e.g., NMRC grants), streamlined ethics approvals, and seamless industry-academia collaboration within Singapore's ecosystem.</w:t>
      </w:r>
      <w:r>
        <w:t xml:space="preserve"> </w:t>
      </w:r>
      <w:r>
        <w:t xml:space="preserve">* Showcase success stories of current Medical Researchers at our institutions, emphasizing tangible outcomes achieved within the Singapore context (e.g., "Developed a novel biomarker validated in local patient cohorts for [Disease]").</w:t>
      </w:r>
      <w:r>
        <w:t xml:space="preserve"> </w:t>
      </w:r>
      <w:r>
        <w:t xml:space="preserve">* Emphasize Singapore's unique position: A stable, English-speaking hub with direct access to Asian patient populations and burgeoning health tech startups (Singapore Health Tech Hub).</w:t>
      </w:r>
    </w:p>
    <w:bookmarkEnd w:id="23"/>
    <w:bookmarkStart w:id="24" w:name="X0f4ffa5b65b4830a246be678b5ffcf7961a5671"/>
    <w:p>
      <w:pPr>
        <w:pStyle w:val="Heading3"/>
      </w:pPr>
      <w:r>
        <w:t xml:space="preserve">2. Digital &amp; Content Marketing (Focused on Singapore):</w:t>
      </w:r>
    </w:p>
    <w:p>
      <w:pPr>
        <w:pStyle w:val="FirstParagraph"/>
      </w:pPr>
      <w:r>
        <w:t xml:space="preserve">Optimize our careers page and social media channels for Medical Researcher keywords within the Singapore market:</w:t>
      </w:r>
      <w:r>
        <w:t xml:space="preserve"> </w:t>
      </w:r>
      <w:r>
        <w:t xml:space="preserve">* Publish detailed "Guide to Working as a Medical Researcher in Singapore" blog posts addressing visa sponsorship (e.g., S Pass/Work Permit process), tax benefits, cost of living comparisons, and cultural integration.</w:t>
      </w:r>
      <w:r>
        <w:t xml:space="preserve"> </w:t>
      </w:r>
      <w:r>
        <w:t xml:space="preserve">* Leverage LinkedIn with targeted campaigns using location filters ("Singapore", "Southeast Asia") and job title keywords ("Medical Researcher", "Clinical Research Scientist").</w:t>
      </w:r>
      <w:r>
        <w:t xml:space="preserve"> </w:t>
      </w:r>
      <w:r>
        <w:t xml:space="preserve">* Partner with key Singapore-based platforms like MedTech Singapore, A*STAR News, and local university career portals for sponsored content.</w:t>
      </w:r>
    </w:p>
    <w:bookmarkEnd w:id="24"/>
    <w:bookmarkStart w:id="25" w:name="Xca9446d014c1750e45f8e8d57e6443db96f8cdc"/>
    <w:p>
      <w:pPr>
        <w:pStyle w:val="Heading3"/>
      </w:pPr>
      <w:r>
        <w:t xml:space="preserve">3. Strategic Events &amp; Networking (Singapore Anchored):</w:t>
      </w:r>
    </w:p>
    <w:p>
      <w:pPr>
        <w:pStyle w:val="FirstParagraph"/>
      </w:pPr>
      <w:r>
        <w:t xml:space="preserve">Host or sponsor events within Singapore to build direct relationships:</w:t>
      </w:r>
      <w:r>
        <w:t xml:space="preserve"> </w:t>
      </w:r>
      <w:r>
        <w:t xml:space="preserve">* Organize exclusive "Medical Researcher Insights Sessions" at A*STAR facilities or NUH, featuring current Medical Researchers discussing their Singapore experience.</w:t>
      </w:r>
      <w:r>
        <w:t xml:space="preserve"> </w:t>
      </w:r>
      <w:r>
        <w:t xml:space="preserve">* Sponsor key sessions at established Singapore conferences (e.g., Asia Pacific Congress of Clinical Microbiology, ASEAN BioMed) focused on career development for researchers.</w:t>
      </w:r>
      <w:r>
        <w:t xml:space="preserve"> </w:t>
      </w:r>
      <w:r>
        <w:t xml:space="preserve">* Participate actively in the annual SingHealth Research Day to connect with local talent.</w:t>
      </w:r>
    </w:p>
    <w:bookmarkEnd w:id="25"/>
    <w:bookmarkStart w:id="26" w:name="employee-advocacy-program"/>
    <w:p>
      <w:pPr>
        <w:pStyle w:val="Heading3"/>
      </w:pPr>
      <w:r>
        <w:t xml:space="preserve">4. Employee Advocacy Program:</w:t>
      </w:r>
    </w:p>
    <w:p>
      <w:pPr>
        <w:pStyle w:val="FirstParagraph"/>
      </w:pPr>
      <w:r>
        <w:t xml:space="preserve">Empower current Medical Researchers in Singapore to be brand ambassadors. Provide them with localized content (e.g., "Why I Chose Singapore for My Medical Research Career" videos) they can share within their global professional networks, leveraging their authentic Singapore experience.</w:t>
      </w:r>
    </w:p>
    <w:bookmarkEnd w:id="26"/>
    <w:bookmarkEnd w:id="27"/>
    <w:bookmarkStart w:id="28" w:name="budget-allocation-singapore-focus"/>
    <w:p>
      <w:pPr>
        <w:pStyle w:val="Heading2"/>
      </w:pPr>
      <w:r>
        <w:t xml:space="preserve">Budget Allocation (Singapore Focus)</w:t>
      </w:r>
    </w:p>
    <w:p>
      <w:pPr>
        <w:pStyle w:val="FirstParagraph"/>
      </w:pPr>
      <w:r>
        <w:t xml:space="preserve">Allocate resources strategically towards high-impact, location-specific activities:</w:t>
      </w:r>
      <w:r>
        <w:t xml:space="preserve"> </w:t>
      </w:r>
      <w:r>
        <w:t xml:space="preserve">* 40%: Digital advertising &amp; content creation targeting Singapore/global researchers (LinkedIn Ads, SEO for Singapore-related keywords).</w:t>
      </w:r>
      <w:r>
        <w:t xml:space="preserve"> </w:t>
      </w:r>
      <w:r>
        <w:t xml:space="preserve">* 30%: Event sponsorship and local networking initiatives within Singapore.</w:t>
      </w:r>
      <w:r>
        <w:t xml:space="preserve"> </w:t>
      </w:r>
      <w:r>
        <w:t xml:space="preserve">* 20%: Employer branding materials (videos, guides) developed with a strong Singapore visual identity.</w:t>
      </w:r>
      <w:r>
        <w:t xml:space="preserve"> </w:t>
      </w:r>
      <w:r>
        <w:t xml:space="preserve">* 10%: Employee advocacy program support and incentives.</w:t>
      </w:r>
    </w:p>
    <w:bookmarkEnd w:id="28"/>
    <w:bookmarkStart w:id="29" w:name="timeline-key-performance-indicators-kpis"/>
    <w:p>
      <w:pPr>
        <w:pStyle w:val="Heading2"/>
      </w:pPr>
      <w:r>
        <w:t xml:space="preserve">Timeline &amp; Key Performance Indicators (KPIs)</w:t>
      </w:r>
    </w:p>
    <w:p>
      <w:pPr>
        <w:pStyle w:val="FirstParagraph"/>
      </w:pPr>
      <w:r>
        <w:rPr>
          <w:bCs/>
          <w:b/>
        </w:rPr>
        <w:t xml:space="preserve">Q3-Q4 2024:</w:t>
      </w:r>
      <w:r>
        <w:t xml:space="preserve"> </w:t>
      </w:r>
      <w:r>
        <w:t xml:space="preserve">Launch employer branding campaign, develop Singapore-specific content, initiate LinkedIn targeting.</w:t>
      </w:r>
      <w:r>
        <w:t xml:space="preserve"> </w:t>
      </w:r>
      <w:r>
        <w:rPr>
          <w:bCs/>
          <w:b/>
        </w:rPr>
        <w:t xml:space="preserve">Q1 2025:</w:t>
      </w:r>
      <w:r>
        <w:t xml:space="preserve"> </w:t>
      </w:r>
      <w:r>
        <w:t xml:space="preserve">Host first "Medical Researcher Insights Session" in Singapore; begin event sponsorship.</w:t>
      </w:r>
      <w:r>
        <w:t xml:space="preserve"> </w:t>
      </w:r>
      <w:r>
        <w:rPr>
          <w:bCs/>
          <w:b/>
        </w:rPr>
        <w:t xml:space="preserve">Q2 2025:</w:t>
      </w:r>
      <w:r>
        <w:t xml:space="preserve"> </w:t>
      </w:r>
      <w:r>
        <w:t xml:space="preserve">Evaluate initial KPIs and optimize strategy.</w:t>
      </w:r>
    </w:p>
    <w:p>
      <w:pPr>
        <w:pStyle w:val="BodyText"/>
      </w:pPr>
      <w:r>
        <w:rPr>
          <w:bCs/>
          <w:b/>
        </w:rPr>
        <w:t xml:space="preserve">KPIs for Success (Singapore Context):</w:t>
      </w:r>
      <w:r>
        <w:t xml:space="preserve"> </w:t>
      </w:r>
      <w:r>
        <w:t xml:space="preserve">* 30% increase in qualified Medical Researcher applications from within Singapore (+15% international candidates targeting Singapore).</w:t>
      </w:r>
      <w:r>
        <w:t xml:space="preserve"> </w:t>
      </w:r>
      <w:r>
        <w:t xml:space="preserve">* Achieve target time-to-hire for Medical Researcher roles significantly below the national average for biomedical R&amp;D.</w:t>
      </w:r>
      <w:r>
        <w:t xml:space="preserve"> </w:t>
      </w:r>
      <w:r>
        <w:t xml:space="preserve">* Increase of 25% in positive candidate sentiment scores related to "Singapore as a research destination" in post-application surveys.</w:t>
      </w:r>
      <w:r>
        <w:t xml:space="preserve"> </w:t>
      </w:r>
      <w:r>
        <w:t xml:space="preserve">* Secure at least 2 key Medical Researchers from top-tier global institutions (e.g., MIT, Cambridge) who specifically cited Singapore's ecosystem as the deciding factor.</w:t>
      </w:r>
    </w:p>
    <w:bookmarkEnd w:id="29"/>
    <w:bookmarkStart w:id="30" w:name="conclusion"/>
    <w:p>
      <w:pPr>
        <w:pStyle w:val="Heading2"/>
      </w:pPr>
      <w:r>
        <w:t xml:space="preserve">Conclusion</w:t>
      </w:r>
    </w:p>
    <w:p>
      <w:pPr>
        <w:pStyle w:val="FirstParagraph"/>
      </w:pPr>
      <w:r>
        <w:t xml:space="preserve">This Marketing Plan is not merely a recruitment tool; it is a strategic investment in securing Singapore's leadership position within the global Medical Research arena. By relentlessly focusing on the unique value proposition of working as a Medical Researcher *within Singapore*, we differentiate ourselves from competitors and directly support the nation's vision for world-class healthcare innovation. The success of this plan will be measured by our ability to attract, retain, and empower exceptional Medical Researchers who view Singapore not just as a location, but as their optimal launchpad for impactful medical discovery. This is how we build the future of Medicine in Singapore.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Medical Researchers in Singapore</dc:title>
  <dc:creator/>
  <dc:language>en</dc:language>
  <cp:keywords/>
  <dcterms:created xsi:type="dcterms:W3CDTF">2026-07-21T12:33:59Z</dcterms:created>
  <dcterms:modified xsi:type="dcterms:W3CDTF">2026-07-21T12:33:59Z</dcterms:modified>
</cp:coreProperties>
</file>

<file path=docProps/custom.xml><?xml version="1.0" encoding="utf-8"?>
<Properties xmlns="http://schemas.openxmlformats.org/officeDocument/2006/custom-properties" xmlns:vt="http://schemas.openxmlformats.org/officeDocument/2006/docPropsVTypes"/>
</file>