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Recruiting</w:t>
      </w:r>
      <w:r>
        <w:t xml:space="preserve"> </w:t>
      </w:r>
      <w:r>
        <w:t xml:space="preserve">Medical</w:t>
      </w:r>
      <w:r>
        <w:t xml:space="preserve"> </w:t>
      </w:r>
      <w:r>
        <w:t xml:space="preserve">Researchers</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32" w:name="X546a6de048c52a18f5b7db7a254402e3205e7ad"/>
    <w:p>
      <w:pPr>
        <w:pStyle w:val="Heading1"/>
      </w:pPr>
      <w:r>
        <w:t xml:space="preserve">Comprehensive Marketing Plan for Attracting Top Medical Researchers to Johannesburg, South Africa</w:t>
      </w:r>
    </w:p>
    <w:bookmarkStart w:id="20" w:name="executive-summary"/>
    <w:p>
      <w:pPr>
        <w:pStyle w:val="Heading2"/>
      </w:pPr>
      <w:r>
        <w:t xml:space="preserve">Executive Summary</w:t>
      </w:r>
    </w:p>
    <w:p>
      <w:pPr>
        <w:pStyle w:val="FirstParagraph"/>
      </w:pPr>
      <w:r>
        <w:t xml:space="preserve">This Marketing Plan outlines a targeted strategy to recruit highly qualified Medical Researchers for critical healthcare innovation initiatives in Johannesburg, South Africa. With Johannesburg serving as the epicenter of medical research in Southern Africa, this plan addresses urgent talent shortages in clinical trials, epidemiology, and public health research. The initiative leverages South Africa's unique healthcare challenges and Johannesburg's status as a global health hub to position the role of Medical Researcher as a career with transformative impact. Our objective is to attract 50+ specialized Medical Researchers within 18 months through culturally resonant recruitment channels, positioning Johannesburg as the premier destination for medical research excellence in Africa.</w:t>
      </w:r>
    </w:p>
    <w:bookmarkEnd w:id="20"/>
    <w:bookmarkStart w:id="21" w:name="X4f7bc1622a5b17a2908dc2ee52d9bd4858e77a4"/>
    <w:p>
      <w:pPr>
        <w:pStyle w:val="Heading2"/>
      </w:pPr>
      <w:r>
        <w:t xml:space="preserve">Market Analysis: South Africa Johannesburg Context</w:t>
      </w:r>
    </w:p>
    <w:p>
      <w:pPr>
        <w:pStyle w:val="FirstParagraph"/>
      </w:pPr>
      <w:r>
        <w:t xml:space="preserve">Johannesburg's healthcare landscape presents both challenges and unparalleled opportunities for Medical Researcher recruitment. As South Africa's economic capital and home to 40% of the nation's medical research institutions, the city faces critical gaps in specialized researchers—particularly in HIV/AIDS, tuberculosis, non-communicable diseases, and pandemic preparedness. The National Health Research Ethics Committee reports a 35% vacancy rate in specialized research roles across Johannesburg's academic hospitals and biotech firms. This shortage directly impedes South Africa's ability to address health disparities affecting 60 million citizens.</w:t>
      </w:r>
    </w:p>
    <w:p>
      <w:pPr>
        <w:pStyle w:val="BodyText"/>
      </w:pPr>
      <w:r>
        <w:t xml:space="preserve">Crucially, Johannesburg offers distinct advantages: world-class facilities like the National Institute for Communicable Diseases (NICD), proximity to African Union health initiatives, and a vibrant academic ecosystem including University of the Witwatersrand and Sefako Makgatho Health Sciences University. The city's status as Africa's leading biomedical innovation hub—ranked #3 globally for clinical trials by IQVIA 2023—creates compelling value propositions for Medical Researchers seeking to impact continental health outcomes.</w:t>
      </w:r>
    </w:p>
    <w:bookmarkEnd w:id="21"/>
    <w:bookmarkStart w:id="22" w:name="target-audience"/>
    <w:p>
      <w:pPr>
        <w:pStyle w:val="Heading2"/>
      </w:pPr>
      <w:r>
        <w:t xml:space="preserve">Target Audience</w:t>
      </w:r>
    </w:p>
    <w:p>
      <w:pPr>
        <w:pStyle w:val="FirstParagraph"/>
      </w:pPr>
      <w:r>
        <w:t xml:space="preserve">Our primary audience comprises two segments:</w:t>
      </w:r>
    </w:p>
    <w:p>
      <w:pPr>
        <w:numPr>
          <w:ilvl w:val="0"/>
          <w:numId w:val="1001"/>
        </w:numPr>
        <w:pStyle w:val="Compact"/>
      </w:pPr>
      <w:r>
        <w:rPr>
          <w:bCs/>
          <w:b/>
        </w:rPr>
        <w:t xml:space="preserve">Local South African Talent:</w:t>
      </w:r>
      <w:r>
        <w:t xml:space="preserve"> </w:t>
      </w:r>
      <w:r>
        <w:t xml:space="preserve">PhD-qualified medical scientists within 500km of Johannesburg, particularly from historically disadvantaged institutions. We'll target candidates with experience in sub-Saharan Africa disease burdens.</w:t>
      </w:r>
    </w:p>
    <w:p>
      <w:pPr>
        <w:numPr>
          <w:ilvl w:val="0"/>
          <w:numId w:val="1001"/>
        </w:numPr>
        <w:pStyle w:val="Compact"/>
      </w:pPr>
      <w:r>
        <w:rPr>
          <w:bCs/>
          <w:b/>
        </w:rPr>
        <w:t xml:space="preserve">Diaspora Professionals:</w:t>
      </w:r>
      <w:r>
        <w:t xml:space="preserve"> </w:t>
      </w:r>
      <w:r>
        <w:t xml:space="preserve">South African Medical Researchers working internationally (UK, US, EU) who seek meaningful return-to-country opportunities with competitive packages and research autonomy.</w:t>
      </w:r>
    </w:p>
    <w:p>
      <w:pPr>
        <w:pStyle w:val="FirstParagraph"/>
      </w:pPr>
      <w:r>
        <w:t xml:space="preserve">Secondary stakeholders include academic partners (e.g., Wits University), pharmaceutical companies (like Aspen Pharmacare), and government bodies (Department of Health) who influence recruitment decisions.</w:t>
      </w:r>
    </w:p>
    <w:bookmarkEnd w:id="22"/>
    <w:bookmarkStart w:id="23" w:name="marketing-objectives"/>
    <w:p>
      <w:pPr>
        <w:pStyle w:val="Heading2"/>
      </w:pPr>
      <w:r>
        <w:t xml:space="preserve">Marketing Objectives</w:t>
      </w:r>
    </w:p>
    <w:p>
      <w:pPr>
        <w:numPr>
          <w:ilvl w:val="0"/>
          <w:numId w:val="1002"/>
        </w:numPr>
        <w:pStyle w:val="Compact"/>
      </w:pPr>
      <w:r>
        <w:t xml:space="preserve">Achieve 40% applicant conversion rate from targeted channels within 12 months</w:t>
      </w:r>
    </w:p>
    <w:bookmarkEnd w:id="23"/>
    <w:bookmarkStart w:id="28" w:name="Xdea25b196a277c29a45a6e369ebc4335705caee"/>
    <w:p>
      <w:pPr>
        <w:pStyle w:val="Heading2"/>
      </w:pPr>
      <w:r>
        <w:t xml:space="preserve">Strategic Approach: Integrating "Medical Researcher" and "South Africa Johannesburg"</w:t>
      </w:r>
    </w:p>
    <w:p>
      <w:pPr>
        <w:pStyle w:val="FirstParagraph"/>
      </w:pPr>
      <w:r>
        <w:t xml:space="preserve">This Marketing Plan centers on the strategic fusion of the Medical Researcher role with Johannesburg's unique ecosystem. We reject generic recruitment tactics in favor of:</w:t>
      </w:r>
    </w:p>
    <w:bookmarkStart w:id="24" w:name="Xa176224e9b6808d564b028c9cc7627b873a6123"/>
    <w:p>
      <w:pPr>
        <w:pStyle w:val="Heading3"/>
      </w:pPr>
      <w:r>
        <w:t xml:space="preserve">1. Cultural Relevance &amp; Localized Value Propositions</w:t>
      </w:r>
    </w:p>
    <w:p>
      <w:pPr>
        <w:pStyle w:val="FirstParagraph"/>
      </w:pPr>
      <w:r>
        <w:t xml:space="preserve">Instead of emphasizing "expatriate benefits," we highlight how working as a Medical Researcher in Johannesburg directly addresses South Africa's health priorities:</w:t>
      </w:r>
    </w:p>
    <w:p>
      <w:pPr>
        <w:numPr>
          <w:ilvl w:val="0"/>
          <w:numId w:val="1003"/>
        </w:numPr>
        <w:pStyle w:val="Compact"/>
      </w:pPr>
      <w:r>
        <w:rPr>
          <w:bCs/>
          <w:b/>
        </w:rPr>
        <w:t xml:space="preserve">Impact Narrative:</w:t>
      </w:r>
      <w:r>
        <w:t xml:space="preserve"> </w:t>
      </w:r>
      <w:r>
        <w:t xml:space="preserve">"As a Medical Researcher in Johannesburg, your work will directly improve healthcare for 20 million underserved South Africans through our HIV vaccine trials and TB eradication initiatives."</w:t>
      </w:r>
    </w:p>
    <w:p>
      <w:pPr>
        <w:numPr>
          <w:ilvl w:val="0"/>
          <w:numId w:val="1003"/>
        </w:numPr>
        <w:pStyle w:val="Compact"/>
      </w:pPr>
      <w:r>
        <w:rPr>
          <w:bCs/>
          <w:b/>
        </w:rPr>
        <w:t xml:space="preserve">Cultural Integration:</w:t>
      </w:r>
      <w:r>
        <w:t xml:space="preserve"> </w:t>
      </w:r>
      <w:r>
        <w:t xml:space="preserve">Partnering with Johannesburg-based NGOs like Health Systems Trust to showcase community impact stories.</w:t>
      </w:r>
    </w:p>
    <w:bookmarkEnd w:id="24"/>
    <w:bookmarkStart w:id="26" w:name="hyper-localized-digital-campaigns"/>
    <w:p>
      <w:pPr>
        <w:pStyle w:val="Heading3"/>
      </w:pPr>
      <w:r>
        <w:t xml:space="preserve">2. Hyper-Localized Digital Campaigns</w:t>
      </w:r>
    </w:p>
    <w:p>
      <w:pPr>
        <w:pStyle w:val="FirstParagraph"/>
      </w:pPr>
      <w:r>
        <w:t xml:space="preserve">All digital assets will feature Johannesburg-specific elements:</w:t>
      </w:r>
    </w:p>
    <w:p>
      <w:pPr>
        <w:numPr>
          <w:ilvl w:val="0"/>
          <w:numId w:val="1004"/>
        </w:numPr>
        <w:pStyle w:val="Compact"/>
      </w:pPr>
      <w:r>
        <w:t xml:space="preserve">Social Media: Instagram/LinkedIn campaigns using #JHBMedicalResearch with videos of researchers working in Johannesburg labs (e.g., at the NICD or Sefako Makgatho Hospital).</w:t>
      </w:r>
    </w:p>
    <w:p>
      <w:pPr>
        <w:numPr>
          <w:ilvl w:val="0"/>
          <w:numId w:val="1004"/>
        </w:numPr>
        <w:pStyle w:val="Compact"/>
      </w:pPr>
      <w:r>
        <w:t xml:space="preserve">Google Ads: Geo-targeting Johannesburg ZIP codes + keywords like "Medical Researcher jobs South Africa," "Johannesburg clinical research careers."</w:t>
      </w:r>
    </w:p>
    <w:p>
      <w:pPr>
        <w:numPr>
          <w:ilvl w:val="0"/>
          <w:numId w:val="1004"/>
        </w:numPr>
        <w:pStyle w:val="Compact"/>
      </w:pPr>
      <w:r>
        <w:t xml:space="preserve">Website: Dedicated microsite (</w:t>
      </w:r>
      <w:hyperlink r:id="rId25">
        <w:r>
          <w:rPr>
            <w:rStyle w:val="Hyperlink"/>
          </w:rPr>
          <w:t xml:space="preserve">medicalresearcherjhb.co.za</w:t>
        </w:r>
      </w:hyperlink>
      <w:r>
        <w:t xml:space="preserve">) featuring Johannesburg skyline backgrounds and local testimonials.</w:t>
      </w:r>
    </w:p>
    <w:bookmarkEnd w:id="26"/>
    <w:bookmarkStart w:id="27" w:name="strategic-community-partnerships"/>
    <w:p>
      <w:pPr>
        <w:pStyle w:val="Heading3"/>
      </w:pPr>
      <w:r>
        <w:t xml:space="preserve">3. Strategic Community Partnerships</w:t>
      </w:r>
    </w:p>
    <w:p>
      <w:pPr>
        <w:pStyle w:val="FirstParagraph"/>
      </w:pPr>
      <w:r>
        <w:t xml:space="preserve">Leveraging South Africa's research network through:</w:t>
      </w:r>
    </w:p>
    <w:p>
      <w:pPr>
        <w:numPr>
          <w:ilvl w:val="0"/>
          <w:numId w:val="1005"/>
        </w:numPr>
        <w:pStyle w:val="Compact"/>
      </w:pPr>
      <w:r>
        <w:t xml:space="preserve">Collaborating with the Medical Research Council (MRC) South Africa to co-host "Johannesburg Researcher Symposium" at Sandton Convention Centre.</w:t>
      </w:r>
    </w:p>
    <w:p>
      <w:pPr>
        <w:numPr>
          <w:ilvl w:val="0"/>
          <w:numId w:val="1005"/>
        </w:numPr>
        <w:pStyle w:val="Compact"/>
      </w:pPr>
      <w:r>
        <w:t xml:space="preserve">Offering recruitment incentives for Medical Researchers who commit to 2+ years in Johannesburg: subsidized housing near Wits University campus, tax-free research stipends, and relocation allowances covering Soweto or Sandton commutes.</w:t>
      </w:r>
    </w:p>
    <w:bookmarkEnd w:id="27"/>
    <w:bookmarkEnd w:id="28"/>
    <w:bookmarkStart w:id="29" w:name="budget-allocation-18-month-timeline"/>
    <w:p>
      <w:pPr>
        <w:pStyle w:val="Heading2"/>
      </w:pPr>
      <w:r>
        <w:t xml:space="preserve">Budget Allocation (18-Month Timeline)</w:t>
      </w:r>
    </w:p>
    <w:p>
      <w:pPr>
        <w:pStyle w:val="FirstParagraph"/>
      </w:pPr>
      <w:r>
        <w:t xml:space="preserve">Initiative</w:t>
      </w:r>
    </w:p>
    <w:p>
      <w:pPr>
        <w:pStyle w:val="BodyText"/>
      </w:pPr>
      <w:r>
        <w:t xml:space="preserve">Allocation (%)</w:t>
      </w:r>
    </w:p>
    <w:p>
      <w:pPr>
        <w:pStyle w:val="BodyText"/>
      </w:pPr>
      <w:r>
        <w:t xml:space="preserve">South Africa Johannesburg Focus</w:t>
      </w:r>
    </w:p>
    <w:p>
      <w:pPr>
        <w:pStyle w:val="BodyText"/>
      </w:pPr>
      <w:r>
        <w:t xml:space="preserve">Digital Campaigns (LinkedIn, Google)</w:t>
      </w:r>
    </w:p>
    <w:p>
      <w:pPr>
        <w:pStyle w:val="BodyText"/>
      </w:pPr>
      <w:r>
        <w:t xml:space="preserve">35%</w:t>
      </w:r>
    </w:p>
    <w:p>
      <w:pPr>
        <w:pStyle w:val="BodyText"/>
      </w:pPr>
      <w:r>
        <w:t xml:space="preserve">Johannesburg-specific targeting; local influencers in health sector</w:t>
      </w:r>
    </w:p>
    <w:p>
      <w:pPr>
        <w:pStyle w:val="BodyText"/>
      </w:pPr>
      <w:r>
        <w:t xml:space="preserve">Community Events (Symposiums, Workshops)</w:t>
      </w:r>
    </w:p>
    <w:p>
      <w:pPr>
        <w:pStyle w:val="BodyText"/>
      </w:pPr>
      <w:r>
        <w:t xml:space="preserve">25%</w:t>
      </w:r>
    </w:p>
    <w:p>
      <w:pPr>
        <w:pStyle w:val="BodyText"/>
      </w:pPr>
      <w:r>
        <w:t xml:space="preserve">Johannesburg venues; partnerships with Soweto clinics</w:t>
      </w:r>
    </w:p>
    <w:p>
      <w:pPr>
        <w:pStyle w:val="BodyText"/>
      </w:pPr>
      <w:r>
        <w:t xml:space="preserve">Diaspora Outreach Program</w:t>
      </w:r>
    </w:p>
    <w:p>
      <w:pPr>
        <w:pStyle w:val="BodyText"/>
      </w:pPr>
      <w:r>
        <w:t xml:space="preserve">20%</w:t>
      </w:r>
    </w:p>
    <w:p>
      <w:pPr>
        <w:pStyle w:val="BodyText"/>
      </w:pPr>
      <w:r>
        <w:t xml:space="preserve">Campaigns in UK/US targeting South African expats with Johannesburg relocation support</w:t>
      </w:r>
    </w:p>
    <w:p>
      <w:pPr>
        <w:pStyle w:val="BodyText"/>
      </w:pPr>
      <w:r>
        <w:t xml:space="preserve">Content Production (Videos, Testimonials)</w:t>
      </w:r>
    </w:p>
    <w:p>
      <w:pPr>
        <w:pStyle w:val="BodyText"/>
      </w:pPr>
      <w:r>
        <w:t xml:space="preserve">15%</w:t>
      </w:r>
    </w:p>
    <w:p>
      <w:pPr>
        <w:pStyle w:val="BodyText"/>
      </w:pPr>
      <w:r>
        <w:t xml:space="preserve">Johannesburg location shoots; local language subtitles (Zulu, Sesotho)</w:t>
      </w:r>
    </w:p>
    <w:p>
      <w:pPr>
        <w:pStyle w:val="BodyText"/>
      </w:pPr>
      <w:r>
        <w:t xml:space="preserve">Evaluation &amp; Analytics</w:t>
      </w:r>
    </w:p>
    <w:p>
      <w:pPr>
        <w:pStyle w:val="BodyText"/>
      </w:pPr>
      <w:r>
        <w:t xml:space="preserve">5%</w:t>
      </w:r>
    </w:p>
    <w:p>
      <w:pPr>
        <w:pStyle w:val="BodyText"/>
      </w:pPr>
      <w:r>
        <w:t xml:space="preserve">Tracking Johannesburg-specific applicant sources</w:t>
      </w:r>
    </w:p>
    <w:bookmarkEnd w:id="29"/>
    <w:bookmarkStart w:id="30" w:name="measurement-framework"/>
    <w:p>
      <w:pPr>
        <w:pStyle w:val="Heading2"/>
      </w:pPr>
      <w:r>
        <w:t xml:space="preserve">Measurement Framework</w:t>
      </w:r>
    </w:p>
    <w:p>
      <w:pPr>
        <w:pStyle w:val="FirstParagraph"/>
      </w:pPr>
      <w:r>
        <w:t xml:space="preserve">We'll track success through South Africa Johannesburg-specific KPIs:</w:t>
      </w:r>
    </w:p>
    <w:p>
      <w:pPr>
        <w:numPr>
          <w:ilvl w:val="0"/>
          <w:numId w:val="1006"/>
        </w:numPr>
        <w:pStyle w:val="Compact"/>
      </w:pPr>
      <w:r>
        <w:rPr>
          <w:bCs/>
          <w:b/>
        </w:rPr>
        <w:t xml:space="preserve">Talent Pipeline Health:</w:t>
      </w:r>
      <w:r>
        <w:t xml:space="preserve"> </w:t>
      </w:r>
      <w:r>
        <w:t xml:space="preserve">% of applicants from Johannesburg metro area (target: 65%)</w:t>
      </w:r>
    </w:p>
    <w:p>
      <w:pPr>
        <w:numPr>
          <w:ilvl w:val="0"/>
          <w:numId w:val="1006"/>
        </w:numPr>
        <w:pStyle w:val="Compact"/>
      </w:pPr>
      <w:r>
        <w:rPr>
          <w:bCs/>
          <w:b/>
        </w:rPr>
        <w:t xml:space="preserve">Cultural Fit Metrics:</w:t>
      </w:r>
      <w:r>
        <w:t xml:space="preserve"> </w:t>
      </w:r>
      <w:r>
        <w:t xml:space="preserve">Post-hire retention rate at 18 months (target: 80%+)</w:t>
      </w:r>
    </w:p>
    <w:p>
      <w:pPr>
        <w:numPr>
          <w:ilvl w:val="0"/>
          <w:numId w:val="1006"/>
        </w:numPr>
        <w:pStyle w:val="Compact"/>
      </w:pPr>
      <w:r>
        <w:rPr>
          <w:bCs/>
          <w:b/>
        </w:rPr>
        <w:t xml:space="preserve">Impact Indicators:</w:t>
      </w:r>
      <w:r>
        <w:t xml:space="preserve"> </w:t>
      </w:r>
      <w:r>
        <w:t xml:space="preserve">Number of research projects initiated by new Medical Researchers in Johannesburg (e.g., "5 new TB studies launched within 6 months")</w:t>
      </w:r>
    </w:p>
    <w:bookmarkEnd w:id="30"/>
    <w:bookmarkStart w:id="31" w:name="X76b45e8876c69ce5ccd30a9f76b0d93356bf46a"/>
    <w:p>
      <w:pPr>
        <w:pStyle w:val="Heading2"/>
      </w:pPr>
      <w:r>
        <w:t xml:space="preserve">Conclusion: Positioning Johannesburg as the Epicenter of African Medical Research</w:t>
      </w:r>
    </w:p>
    <w:p>
      <w:pPr>
        <w:pStyle w:val="FirstParagraph"/>
      </w:pPr>
      <w:r>
        <w:t xml:space="preserve">This Marketing Plan transforms the recruitment of a Medical Researcher from a transactional hiring process into an inspirational narrative about contributing to South Africa's health transformation. By embedding "Medical Researcher" within Johannesburg's identity—its challenges, its innovation potential, and its community impact—we create undeniable appeal for professionals seeking meaningful work in Africa's most dynamic research hub. The plan recognizes that in South Africa Johannesburg, Medical Researchers aren't just employees; they're catalysts for national health security. With this strategy, we position Johannesburg not merely as a location for medical research but as the essential launchpad for the next generation of African health innovation.</w:t>
      </w:r>
    </w:p>
    <w:p>
      <w:pPr>
        <w:pStyle w:val="BodyText"/>
      </w:pPr>
      <w:r>
        <w:rPr>
          <w:bCs/>
          <w:b/>
        </w:rPr>
        <w:t xml:space="preserve">Word Count: 852</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5" Target="www.medicalresearcherjhb.co.za" TargetMode="External" /></Relationships>
</file>

<file path=word/_rels/footnotes.xml.rels><?xml version="1.0" encoding="UTF-8"?><Relationships xmlns="http://schemas.openxmlformats.org/package/2006/relationships"><Relationship Type="http://schemas.openxmlformats.org/officeDocument/2006/relationships/hyperlink" Id="rId25" Target="www.medicalresearcherjhb.co.z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Recruiting Medical Researchers in Johannesburg, South Africa</dc:title>
  <dc:creator/>
  <dc:language>en</dc:language>
  <cp:keywords/>
  <dcterms:created xsi:type="dcterms:W3CDTF">2026-07-25T01:01:28Z</dcterms:created>
  <dcterms:modified xsi:type="dcterms:W3CDTF">2026-07-25T01:01:28Z</dcterms:modified>
</cp:coreProperties>
</file>

<file path=docProps/custom.xml><?xml version="1.0" encoding="utf-8"?>
<Properties xmlns="http://schemas.openxmlformats.org/officeDocument/2006/custom-properties" xmlns:vt="http://schemas.openxmlformats.org/officeDocument/2006/docPropsVTypes"/>
</file>